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4.xml" ContentType="application/vnd.openxmlformats-officedocument.wordprocessingml.footer+xml"/>
  <Override PartName="/word/header1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14:paraId="658DCD99" w14:textId="79BB4CB4" w:rsidR="007B080A" w:rsidRPr="00EC7209" w:rsidRDefault="00B35232" w:rsidP="007B080A">
      <w:pPr>
        <w:bidi/>
        <w:spacing w:after="0" w:line="240" w:lineRule="auto"/>
        <w:jc w:val="center"/>
        <w:rPr>
          <w:rFonts w:ascii="Simplified Arabic" w:hAnsi="Simplified Arabic" w:cs="Simplified Arabic"/>
          <w:b/>
          <w:bCs/>
          <w:sz w:val="42"/>
          <w:szCs w:val="42"/>
          <w:rtl/>
          <w:lang w:bidi="ar-DZ"/>
        </w:rPr>
      </w:pPr>
      <w:r>
        <w:rPr>
          <w:noProof/>
          <w:lang w:val="fr-FR" w:eastAsia="fr-FR"/>
        </w:rPr>
        <w:drawing>
          <wp:anchor distT="0" distB="0" distL="114300" distR="114300" simplePos="0" relativeHeight="251663360" behindDoc="0" locked="0" layoutInCell="1" allowOverlap="1" wp14:anchorId="13BC7167" wp14:editId="67669068">
            <wp:simplePos x="0" y="0"/>
            <wp:positionH relativeFrom="column">
              <wp:posOffset>123987</wp:posOffset>
            </wp:positionH>
            <wp:positionV relativeFrom="paragraph">
              <wp:posOffset>157480</wp:posOffset>
            </wp:positionV>
            <wp:extent cx="1125855" cy="1044575"/>
            <wp:effectExtent l="0" t="0" r="0" b="3175"/>
            <wp:wrapNone/>
            <wp:docPr id="629" name="Image 629"/>
            <wp:cNvGraphicFramePr/>
            <a:graphic xmlns:a="http://schemas.openxmlformats.org/drawingml/2006/main">
              <a:graphicData uri="http://schemas.openxmlformats.org/drawingml/2006/picture">
                <pic:pic xmlns:pic="http://schemas.openxmlformats.org/drawingml/2006/picture">
                  <pic:nvPicPr>
                    <pic:cNvPr id="629" name="Image 629"/>
                    <pic:cNvPicPr/>
                  </pic:nvPicPr>
                  <pic:blipFill>
                    <a:blip r:embed="rId10">
                      <a:extLst>
                        <a:ext uri="{28A0092B-C50C-407E-A947-70E740481C1C}">
                          <a14:useLocalDpi xmlns:a14="http://schemas.microsoft.com/office/drawing/2010/main" val="0"/>
                        </a:ext>
                      </a:extLst>
                    </a:blip>
                    <a:stretch>
                      <a:fillRect/>
                    </a:stretch>
                  </pic:blipFill>
                  <pic:spPr>
                    <a:xfrm>
                      <a:off x="0" y="0"/>
                      <a:ext cx="1125855" cy="1044575"/>
                    </a:xfrm>
                    <a:prstGeom prst="rect">
                      <a:avLst/>
                    </a:prstGeom>
                  </pic:spPr>
                </pic:pic>
              </a:graphicData>
            </a:graphic>
            <wp14:sizeRelH relativeFrom="page">
              <wp14:pctWidth>0</wp14:pctWidth>
            </wp14:sizeRelH>
            <wp14:sizeRelV relativeFrom="page">
              <wp14:pctHeight>0</wp14:pctHeight>
            </wp14:sizeRelV>
          </wp:anchor>
        </w:drawing>
      </w:r>
      <w:r>
        <w:rPr>
          <w:noProof/>
          <w:lang w:val="fr-FR" w:eastAsia="fr-FR"/>
        </w:rPr>
        <w:drawing>
          <wp:anchor distT="0" distB="0" distL="114300" distR="114300" simplePos="0" relativeHeight="251665408" behindDoc="0" locked="0" layoutInCell="1" allowOverlap="1" wp14:anchorId="5641CF3B" wp14:editId="217A838A">
            <wp:simplePos x="0" y="0"/>
            <wp:positionH relativeFrom="column">
              <wp:posOffset>4807112</wp:posOffset>
            </wp:positionH>
            <wp:positionV relativeFrom="paragraph">
              <wp:posOffset>170815</wp:posOffset>
            </wp:positionV>
            <wp:extent cx="1125855" cy="1044575"/>
            <wp:effectExtent l="0" t="0" r="0" b="3175"/>
            <wp:wrapNone/>
            <wp:docPr id="6" name="Image 6"/>
            <wp:cNvGraphicFramePr/>
            <a:graphic xmlns:a="http://schemas.openxmlformats.org/drawingml/2006/main">
              <a:graphicData uri="http://schemas.openxmlformats.org/drawingml/2006/picture">
                <pic:pic xmlns:pic="http://schemas.openxmlformats.org/drawingml/2006/picture">
                  <pic:nvPicPr>
                    <pic:cNvPr id="629" name="Image 629"/>
                    <pic:cNvPicPr/>
                  </pic:nvPicPr>
                  <pic:blipFill>
                    <a:blip r:embed="rId10">
                      <a:extLst>
                        <a:ext uri="{28A0092B-C50C-407E-A947-70E740481C1C}">
                          <a14:useLocalDpi xmlns:a14="http://schemas.microsoft.com/office/drawing/2010/main" val="0"/>
                        </a:ext>
                      </a:extLst>
                    </a:blip>
                    <a:stretch>
                      <a:fillRect/>
                    </a:stretch>
                  </pic:blipFill>
                  <pic:spPr>
                    <a:xfrm>
                      <a:off x="0" y="0"/>
                      <a:ext cx="1125855" cy="1044575"/>
                    </a:xfrm>
                    <a:prstGeom prst="rect">
                      <a:avLst/>
                    </a:prstGeom>
                  </pic:spPr>
                </pic:pic>
              </a:graphicData>
            </a:graphic>
            <wp14:sizeRelH relativeFrom="page">
              <wp14:pctWidth>0</wp14:pctWidth>
            </wp14:sizeRelH>
            <wp14:sizeRelV relativeFrom="page">
              <wp14:pctHeight>0</wp14:pctHeight>
            </wp14:sizeRelV>
          </wp:anchor>
        </w:drawing>
      </w:r>
      <w:r w:rsidRPr="00EC7209">
        <w:rPr>
          <w:rFonts w:ascii="Simplified Arabic" w:hAnsi="Simplified Arabic" w:cs="Simplified Arabic"/>
          <w:b/>
          <w:bCs/>
          <w:noProof/>
          <w:sz w:val="42"/>
          <w:szCs w:val="42"/>
          <w:rtl/>
        </w:rPr>
        <w:t xml:space="preserve"> </w:t>
      </w:r>
      <w:r w:rsidR="007B080A" w:rsidRPr="00EC7209">
        <w:rPr>
          <w:rFonts w:ascii="Simplified Arabic" w:hAnsi="Simplified Arabic" w:cs="Simplified Arabic"/>
          <w:b/>
          <w:bCs/>
          <w:sz w:val="42"/>
          <w:szCs w:val="42"/>
          <w:rtl/>
          <w:lang w:bidi="ar-DZ"/>
        </w:rPr>
        <w:t>وزارة التعليم العالي والبحث العلمي</w:t>
      </w:r>
    </w:p>
    <w:p w14:paraId="0C1561FE" w14:textId="77777777" w:rsidR="007B080A" w:rsidRPr="00EC7209" w:rsidRDefault="007B080A" w:rsidP="007B080A">
      <w:pPr>
        <w:bidi/>
        <w:spacing w:after="0" w:line="240" w:lineRule="auto"/>
        <w:jc w:val="center"/>
        <w:rPr>
          <w:rFonts w:ascii="Simplified Arabic" w:hAnsi="Simplified Arabic" w:cs="Simplified Arabic"/>
          <w:b/>
          <w:bCs/>
          <w:sz w:val="42"/>
          <w:szCs w:val="42"/>
          <w:rtl/>
          <w:lang w:bidi="ar-DZ"/>
        </w:rPr>
      </w:pPr>
      <w:r w:rsidRPr="00EC7209">
        <w:rPr>
          <w:rFonts w:ascii="Simplified Arabic" w:hAnsi="Simplified Arabic" w:cs="Simplified Arabic"/>
          <w:b/>
          <w:bCs/>
          <w:sz w:val="42"/>
          <w:szCs w:val="42"/>
          <w:rtl/>
          <w:lang w:bidi="ar-DZ"/>
        </w:rPr>
        <w:t>جامعة عباس لغرور -خنشلة-</w:t>
      </w:r>
    </w:p>
    <w:p w14:paraId="2B5D06F8" w14:textId="001F9111" w:rsidR="007B080A" w:rsidRPr="00EC7209" w:rsidRDefault="007B080A" w:rsidP="007B080A">
      <w:pPr>
        <w:bidi/>
        <w:spacing w:after="0" w:line="240" w:lineRule="auto"/>
        <w:jc w:val="center"/>
        <w:rPr>
          <w:rFonts w:ascii="Simplified Arabic" w:hAnsi="Simplified Arabic" w:cs="Simplified Arabic"/>
          <w:b/>
          <w:bCs/>
          <w:sz w:val="42"/>
          <w:szCs w:val="42"/>
          <w:rtl/>
          <w:lang w:bidi="ar-DZ"/>
        </w:rPr>
      </w:pPr>
      <w:r>
        <w:rPr>
          <w:rFonts w:ascii="Simplified Arabic" w:hAnsi="Simplified Arabic" w:cs="Simplified Arabic"/>
          <w:b/>
          <w:bCs/>
          <w:sz w:val="42"/>
          <w:szCs w:val="42"/>
          <w:rtl/>
          <w:lang w:bidi="ar-DZ"/>
        </w:rPr>
        <w:t>كلية الحقوق</w:t>
      </w:r>
      <w:r w:rsidR="00CC7E03">
        <w:rPr>
          <w:rFonts w:ascii="Simplified Arabic" w:hAnsi="Simplified Arabic" w:cs="Simplified Arabic"/>
          <w:b/>
          <w:bCs/>
          <w:sz w:val="42"/>
          <w:szCs w:val="42"/>
          <w:rtl/>
          <w:lang w:bidi="ar-DZ"/>
        </w:rPr>
        <w:t xml:space="preserve"> و</w:t>
      </w:r>
      <w:r>
        <w:rPr>
          <w:rFonts w:ascii="Simplified Arabic" w:hAnsi="Simplified Arabic" w:cs="Simplified Arabic"/>
          <w:b/>
          <w:bCs/>
          <w:sz w:val="42"/>
          <w:szCs w:val="42"/>
          <w:rtl/>
          <w:lang w:bidi="ar-DZ"/>
        </w:rPr>
        <w:t>العلوم السياسية</w:t>
      </w:r>
    </w:p>
    <w:p w14:paraId="2774698C" w14:textId="485450AA" w:rsidR="007B080A" w:rsidRDefault="007B080A" w:rsidP="007B080A">
      <w:pPr>
        <w:bidi/>
        <w:spacing w:after="0" w:line="240" w:lineRule="auto"/>
        <w:jc w:val="center"/>
        <w:rPr>
          <w:rFonts w:ascii="Simplified Arabic" w:hAnsi="Simplified Arabic" w:cs="Simplified Arabic"/>
          <w:b/>
          <w:bCs/>
          <w:sz w:val="42"/>
          <w:szCs w:val="42"/>
          <w:rtl/>
          <w:lang w:bidi="ar-DZ"/>
        </w:rPr>
      </w:pPr>
      <w:r w:rsidRPr="00EC7209">
        <w:rPr>
          <w:rFonts w:ascii="Simplified Arabic" w:hAnsi="Simplified Arabic" w:cs="Simplified Arabic"/>
          <w:b/>
          <w:bCs/>
          <w:sz w:val="42"/>
          <w:szCs w:val="42"/>
          <w:rtl/>
          <w:lang w:bidi="ar-DZ"/>
        </w:rPr>
        <w:t>قسم الحقوق</w:t>
      </w:r>
      <w:r w:rsidRPr="00EC7209">
        <w:rPr>
          <w:rFonts w:ascii="Simplified Arabic" w:hAnsi="Simplified Arabic" w:cs="Simplified Arabic"/>
          <w:b/>
          <w:bCs/>
          <w:sz w:val="42"/>
          <w:szCs w:val="42"/>
          <w:lang w:bidi="ar-DZ"/>
        </w:rPr>
        <w:t xml:space="preserve"> </w:t>
      </w:r>
      <w:r>
        <w:rPr>
          <w:rFonts w:ascii="Simplified Arabic" w:hAnsi="Simplified Arabic" w:cs="Simplified Arabic"/>
          <w:b/>
          <w:bCs/>
          <w:sz w:val="42"/>
          <w:szCs w:val="42"/>
          <w:rtl/>
          <w:lang w:bidi="ar-DZ"/>
        </w:rPr>
        <w:t xml:space="preserve">        </w:t>
      </w:r>
      <w:r w:rsidRPr="00EC7209">
        <w:rPr>
          <w:rFonts w:ascii="Simplified Arabic" w:hAnsi="Simplified Arabic" w:cs="Simplified Arabic"/>
          <w:b/>
          <w:bCs/>
          <w:sz w:val="42"/>
          <w:szCs w:val="42"/>
          <w:rtl/>
          <w:lang w:bidi="ar-DZ"/>
        </w:rPr>
        <w:t xml:space="preserve">        نيابة العمادة للدراسات وشؤون الطلبة</w:t>
      </w:r>
    </w:p>
    <w:p w14:paraId="2AE12CB0" w14:textId="65A76159" w:rsidR="007B080A" w:rsidRPr="00EC7209" w:rsidRDefault="007B080A" w:rsidP="007B080A">
      <w:pPr>
        <w:bidi/>
        <w:spacing w:after="0" w:line="240" w:lineRule="auto"/>
        <w:jc w:val="center"/>
        <w:rPr>
          <w:rFonts w:ascii="Simplified Arabic" w:hAnsi="Simplified Arabic" w:cs="Simplified Arabic"/>
          <w:b/>
          <w:bCs/>
          <w:sz w:val="40"/>
          <w:szCs w:val="40"/>
          <w:rtl/>
          <w:lang w:bidi="ar-DZ"/>
        </w:rPr>
      </w:pPr>
      <w:r w:rsidRPr="00EC7209">
        <w:rPr>
          <w:rFonts w:ascii="Simplified Arabic" w:hAnsi="Simplified Arabic" w:cs="Simplified Arabic"/>
          <w:b/>
          <w:bCs/>
          <w:noProof/>
          <w:sz w:val="42"/>
          <w:szCs w:val="42"/>
          <w:rtl/>
          <w:lang w:val="fr-FR" w:eastAsia="fr-FR"/>
        </w:rPr>
        <mc:AlternateContent>
          <mc:Choice Requires="wps">
            <w:drawing>
              <wp:anchor distT="0" distB="0" distL="114300" distR="114300" simplePos="0" relativeHeight="251661312" behindDoc="0" locked="0" layoutInCell="1" allowOverlap="1" wp14:anchorId="5D86A029" wp14:editId="01D12C86">
                <wp:simplePos x="0" y="0"/>
                <wp:positionH relativeFrom="column">
                  <wp:posOffset>540341</wp:posOffset>
                </wp:positionH>
                <wp:positionV relativeFrom="paragraph">
                  <wp:posOffset>628015</wp:posOffset>
                </wp:positionV>
                <wp:extent cx="6037580" cy="1542415"/>
                <wp:effectExtent l="19050" t="19050" r="14605" b="10795"/>
                <wp:wrapNone/>
                <wp:docPr id="77" name="Organigramme : Processus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7580" cy="1542415"/>
                        </a:xfrm>
                        <a:prstGeom prst="flowChartProcess">
                          <a:avLst/>
                        </a:prstGeom>
                        <a:solidFill>
                          <a:schemeClr val="bg1">
                            <a:lumMod val="100000"/>
                            <a:lumOff val="0"/>
                          </a:schemeClr>
                        </a:solidFill>
                        <a:ln w="31750">
                          <a:solidFill>
                            <a:schemeClr val="tx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A8258F2" w14:textId="5FE8D152" w:rsidR="00C35F4E" w:rsidRDefault="00E12EFB" w:rsidP="000B34CF">
                            <w:pPr>
                              <w:bidi/>
                              <w:jc w:val="both"/>
                            </w:pPr>
                            <w:r>
                              <w:rPr>
                                <w:b/>
                                <w:bCs/>
                                <w:sz w:val="32"/>
                                <w:szCs w:val="32"/>
                                <w:lang w:bidi="ar-DZ"/>
                              </w:rPr>
                              <w:pict w14:anchorId="5174D7A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405pt;height:109.45pt" fillcolor="black [3213]">
                                  <v:shadow color="#868686"/>
                                  <v:textpath style="font-family:&quot;Arial Black&quot;;font-size:20pt;v-text-kern:t" trim="t" fitpath="t" string="الحرية النقابية في الوظيفة العامة&#10;"/>
                                </v:shape>
                              </w:pi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Organigramme : Processus 77" o:spid="_x0000_s1026" type="#_x0000_t109" style="position:absolute;left:0;text-align:left;margin-left:42.55pt;margin-top:49.45pt;width:475.4pt;height:121.45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" fillcolor="white [3212]" strokecolor="black [3213]" strokeweight="2.5pt">
                <v:shadow color="#868686"/>
                <v:textbox style="mso-fit-shape-to-text:t">
                  <w:txbxContent>
                    <w:p w14:paraId="0A8258F2" w14:textId="5FE8D152" w:rsidR="00C35F4E" w:rsidRDefault="006D5B80" w:rsidP="000B34CF">
                      <w:pPr>
                        <w:bidi/>
                        <w:jc w:val="both"/>
                      </w:pPr>
                      <w:bookmarkStart w:id="1" w:name="_GoBack"/>
                      <w:r>
                        <w:rPr>
                          <w:b/>
                          <w:bCs/>
                          <w:sz w:val="32"/>
                          <w:szCs w:val="32"/>
                          <w:lang w:bidi="ar-DZ"/>
                        </w:rPr>
                        <w:pict w14:anchorId="5174D7A9">
                          <v:shape id="_x0000_i1026" type="#_x0000_t136" style="width:405pt;height:109.45pt" fillcolor="black [3213]">
                            <v:shadow color="#868686"/>
                            <v:textpath style="font-family:&quot;Arial Black&quot;;font-size:20pt;v-text-kern:t" trim="t" fitpath="t" string="الحرية النقابية في الوظيفة العامة&#10;"/>
                          </v:shape>
                        </w:pict>
                      </w:r>
                      <w:bookmarkEnd w:id="1"/>
                    </w:p>
                  </w:txbxContent>
                </v:textbox>
              </v:shape>
            </w:pict>
          </mc:Fallback>
        </mc:AlternateContent>
      </w:r>
      <w:r w:rsidRPr="00EC7209">
        <w:rPr>
          <w:rFonts w:ascii="Simplified Arabic" w:hAnsi="Simplified Arabic" w:cs="Simplified Arabic"/>
          <w:b/>
          <w:bCs/>
          <w:sz w:val="42"/>
          <w:szCs w:val="42"/>
          <w:rtl/>
          <w:lang w:bidi="ar-DZ"/>
        </w:rPr>
        <w:br/>
      </w:r>
      <w:r w:rsidRPr="00EC7209">
        <w:rPr>
          <w:rFonts w:ascii="Simplified Arabic" w:hAnsi="Simplified Arabic" w:cs="Simplified Arabic"/>
          <w:b/>
          <w:bCs/>
          <w:sz w:val="42"/>
          <w:szCs w:val="42"/>
          <w:rtl/>
          <w:lang w:bidi="ar-DZ"/>
        </w:rPr>
        <w:br/>
      </w:r>
      <w:r w:rsidRPr="00EC7209">
        <w:rPr>
          <w:rFonts w:ascii="Simplified Arabic" w:hAnsi="Simplified Arabic" w:cs="Simplified Arabic"/>
          <w:b/>
          <w:bCs/>
          <w:sz w:val="42"/>
          <w:szCs w:val="42"/>
          <w:rtl/>
          <w:lang w:bidi="ar-DZ"/>
        </w:rPr>
        <w:br/>
      </w:r>
    </w:p>
    <w:p w14:paraId="1B7C388D" w14:textId="77777777" w:rsidR="007B080A" w:rsidRDefault="007B080A" w:rsidP="007B080A">
      <w:pPr>
        <w:bidi/>
        <w:spacing w:after="0" w:line="240" w:lineRule="auto"/>
        <w:jc w:val="both"/>
        <w:rPr>
          <w:rFonts w:ascii="Simplified Arabic" w:hAnsi="Simplified Arabic" w:cs="Simplified Arabic"/>
          <w:b/>
          <w:bCs/>
          <w:sz w:val="40"/>
          <w:szCs w:val="40"/>
          <w:rtl/>
          <w:lang w:bidi="ar-DZ"/>
        </w:rPr>
      </w:pPr>
    </w:p>
    <w:p w14:paraId="0792402F" w14:textId="77777777" w:rsidR="007B080A" w:rsidRDefault="007B080A" w:rsidP="007B080A">
      <w:pPr>
        <w:bidi/>
        <w:spacing w:after="0" w:line="240" w:lineRule="auto"/>
        <w:jc w:val="both"/>
        <w:rPr>
          <w:rFonts w:ascii="Simplified Arabic" w:hAnsi="Simplified Arabic" w:cs="Simplified Arabic"/>
          <w:b/>
          <w:bCs/>
          <w:sz w:val="40"/>
          <w:szCs w:val="40"/>
          <w:rtl/>
          <w:lang w:bidi="ar-DZ"/>
        </w:rPr>
      </w:pPr>
    </w:p>
    <w:p w14:paraId="10B4FF14" w14:textId="77777777" w:rsidR="007B080A" w:rsidRPr="00EC7209" w:rsidRDefault="007B080A" w:rsidP="007B080A">
      <w:pPr>
        <w:bidi/>
        <w:spacing w:after="0" w:line="240" w:lineRule="auto"/>
        <w:jc w:val="center"/>
        <w:rPr>
          <w:rFonts w:ascii="Simplified Arabic" w:hAnsi="Simplified Arabic" w:cs="Simplified Arabic"/>
          <w:b/>
          <w:bCs/>
          <w:sz w:val="42"/>
          <w:szCs w:val="42"/>
          <w:rtl/>
          <w:lang w:bidi="ar-DZ"/>
        </w:rPr>
      </w:pPr>
      <w:r w:rsidRPr="00EC7209">
        <w:rPr>
          <w:rFonts w:ascii="Simplified Arabic" w:hAnsi="Simplified Arabic" w:cs="Simplified Arabic"/>
          <w:b/>
          <w:bCs/>
          <w:sz w:val="40"/>
          <w:szCs w:val="40"/>
          <w:rtl/>
          <w:lang w:bidi="ar-DZ"/>
        </w:rPr>
        <w:t>مذكرة مقدمة ضمن متطلبات نيل شهادة الماستر في الحقوق</w:t>
      </w:r>
    </w:p>
    <w:p w14:paraId="0AAA57FE" w14:textId="6425B8E9" w:rsidR="007B080A" w:rsidRPr="00EC7209" w:rsidRDefault="007B080A" w:rsidP="006D5B80">
      <w:pPr>
        <w:bidi/>
        <w:spacing w:after="0" w:line="240" w:lineRule="auto"/>
        <w:jc w:val="center"/>
        <w:rPr>
          <w:rFonts w:ascii="Simplified Arabic" w:hAnsi="Simplified Arabic" w:cs="Simplified Arabic"/>
          <w:b/>
          <w:bCs/>
          <w:sz w:val="40"/>
          <w:szCs w:val="40"/>
          <w:rtl/>
          <w:lang w:bidi="ar-DZ"/>
        </w:rPr>
      </w:pPr>
      <w:r w:rsidRPr="00EC7209">
        <w:rPr>
          <w:rFonts w:ascii="Simplified Arabic" w:hAnsi="Simplified Arabic" w:cs="Simplified Arabic"/>
          <w:b/>
          <w:bCs/>
          <w:sz w:val="40"/>
          <w:szCs w:val="40"/>
          <w:rtl/>
          <w:lang w:bidi="ar-DZ"/>
        </w:rPr>
        <w:t xml:space="preserve">تخصص: </w:t>
      </w:r>
      <w:r w:rsidR="000B34CF">
        <w:rPr>
          <w:rFonts w:ascii="Simplified Arabic" w:hAnsi="Simplified Arabic" w:cs="Simplified Arabic" w:hint="cs"/>
          <w:b/>
          <w:bCs/>
          <w:sz w:val="40"/>
          <w:szCs w:val="40"/>
          <w:rtl/>
          <w:lang w:bidi="ar-DZ"/>
        </w:rPr>
        <w:t xml:space="preserve">قانون </w:t>
      </w:r>
      <w:r w:rsidR="006D5B80">
        <w:rPr>
          <w:rFonts w:ascii="Simplified Arabic" w:hAnsi="Simplified Arabic" w:cs="Simplified Arabic" w:hint="cs"/>
          <w:b/>
          <w:bCs/>
          <w:sz w:val="40"/>
          <w:szCs w:val="40"/>
          <w:rtl/>
          <w:lang w:bidi="ar-DZ"/>
        </w:rPr>
        <w:t>إداري</w:t>
      </w:r>
    </w:p>
    <w:p w14:paraId="43FE67D1" w14:textId="71067F26" w:rsidR="007B080A" w:rsidRPr="00EC7209" w:rsidRDefault="000B34CF" w:rsidP="006D5B80">
      <w:pPr>
        <w:bidi/>
        <w:spacing w:after="0" w:line="240" w:lineRule="auto"/>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إعداد الط</w:t>
      </w:r>
      <w:r w:rsidR="006D5B80">
        <w:rPr>
          <w:rFonts w:ascii="Simplified Arabic" w:hAnsi="Simplified Arabic" w:cs="Simplified Arabic" w:hint="cs"/>
          <w:b/>
          <w:bCs/>
          <w:sz w:val="36"/>
          <w:szCs w:val="36"/>
          <w:rtl/>
          <w:lang w:bidi="ar-DZ"/>
        </w:rPr>
        <w:t>ا</w:t>
      </w:r>
      <w:r w:rsidR="007B080A" w:rsidRPr="00EC7209">
        <w:rPr>
          <w:rFonts w:ascii="Simplified Arabic" w:hAnsi="Simplified Arabic" w:cs="Simplified Arabic"/>
          <w:b/>
          <w:bCs/>
          <w:sz w:val="36"/>
          <w:szCs w:val="36"/>
          <w:rtl/>
          <w:lang w:bidi="ar-DZ"/>
        </w:rPr>
        <w:t>لب</w:t>
      </w:r>
      <w:r w:rsidR="006D5B80">
        <w:rPr>
          <w:rFonts w:ascii="Simplified Arabic" w:hAnsi="Simplified Arabic" w:cs="Simplified Arabic" w:hint="cs"/>
          <w:b/>
          <w:bCs/>
          <w:sz w:val="36"/>
          <w:szCs w:val="36"/>
          <w:rtl/>
          <w:lang w:bidi="ar-DZ"/>
        </w:rPr>
        <w:t>ين</w:t>
      </w:r>
      <w:r w:rsidR="007B080A" w:rsidRPr="00EC7209">
        <w:rPr>
          <w:rFonts w:ascii="Simplified Arabic" w:hAnsi="Simplified Arabic" w:cs="Simplified Arabic"/>
          <w:b/>
          <w:bCs/>
          <w:sz w:val="36"/>
          <w:szCs w:val="36"/>
          <w:rtl/>
          <w:lang w:bidi="ar-DZ"/>
        </w:rPr>
        <w:t xml:space="preserve">:                         </w:t>
      </w:r>
      <w:r w:rsidR="007B080A">
        <w:rPr>
          <w:rFonts w:ascii="Simplified Arabic" w:hAnsi="Simplified Arabic" w:cs="Simplified Arabic"/>
          <w:b/>
          <w:bCs/>
          <w:sz w:val="36"/>
          <w:szCs w:val="36"/>
          <w:rtl/>
          <w:lang w:bidi="ar-DZ"/>
        </w:rPr>
        <w:t xml:space="preserve">      </w:t>
      </w:r>
      <w:r w:rsidR="007B080A" w:rsidRPr="00EC7209">
        <w:rPr>
          <w:rFonts w:ascii="Simplified Arabic" w:hAnsi="Simplified Arabic" w:cs="Simplified Arabic"/>
          <w:b/>
          <w:bCs/>
          <w:sz w:val="36"/>
          <w:szCs w:val="36"/>
          <w:rtl/>
          <w:lang w:bidi="ar-DZ"/>
        </w:rPr>
        <w:t xml:space="preserve">     إشراف الأستاذ</w:t>
      </w:r>
      <w:r w:rsidR="006D5B80">
        <w:rPr>
          <w:rFonts w:ascii="Simplified Arabic" w:hAnsi="Simplified Arabic" w:cs="Simplified Arabic" w:hint="cs"/>
          <w:b/>
          <w:bCs/>
          <w:sz w:val="36"/>
          <w:szCs w:val="36"/>
          <w:rtl/>
          <w:lang w:bidi="ar-DZ"/>
        </w:rPr>
        <w:t>ة</w:t>
      </w:r>
      <w:r w:rsidR="007B080A" w:rsidRPr="00EC7209">
        <w:rPr>
          <w:rFonts w:ascii="Simplified Arabic" w:hAnsi="Simplified Arabic" w:cs="Simplified Arabic"/>
          <w:b/>
          <w:bCs/>
          <w:sz w:val="36"/>
          <w:szCs w:val="36"/>
          <w:rtl/>
          <w:lang w:bidi="ar-DZ"/>
        </w:rPr>
        <w:t>:</w:t>
      </w:r>
    </w:p>
    <w:p w14:paraId="311957FA" w14:textId="0883629D" w:rsidR="000B34CF" w:rsidRDefault="007B080A" w:rsidP="00D47F5F">
      <w:pPr>
        <w:bidi/>
        <w:spacing w:after="0" w:line="240" w:lineRule="auto"/>
        <w:jc w:val="both"/>
        <w:rPr>
          <w:rFonts w:ascii="Simplified Arabic" w:hAnsi="Simplified Arabic" w:cs="Simplified Arabic"/>
          <w:b/>
          <w:bCs/>
          <w:sz w:val="36"/>
          <w:szCs w:val="36"/>
          <w:rtl/>
          <w:lang w:bidi="ar-DZ"/>
        </w:rPr>
      </w:pPr>
      <w:r>
        <w:rPr>
          <w:rFonts w:ascii="Simplified Arabic" w:hAnsi="Simplified Arabic" w:cs="Simplified Arabic"/>
          <w:b/>
          <w:bCs/>
          <w:sz w:val="36"/>
          <w:szCs w:val="36"/>
          <w:rtl/>
          <w:lang w:bidi="ar-DZ"/>
        </w:rPr>
        <w:t xml:space="preserve">-  </w:t>
      </w:r>
      <w:r w:rsidR="006D5B80">
        <w:rPr>
          <w:rFonts w:ascii="Simplified Arabic" w:hAnsi="Simplified Arabic" w:cs="Simplified Arabic" w:hint="cs"/>
          <w:b/>
          <w:bCs/>
          <w:sz w:val="36"/>
          <w:szCs w:val="36"/>
          <w:rtl/>
          <w:lang w:bidi="ar-DZ"/>
        </w:rPr>
        <w:t xml:space="preserve">هتاك تاج الدين                               - د/ حشوف لبنى                                               </w:t>
      </w:r>
    </w:p>
    <w:p w14:paraId="1AB9FDA4" w14:textId="6C442B7B" w:rsidR="006D5B80" w:rsidRPr="00EC7209" w:rsidRDefault="006D5B80" w:rsidP="006D5B80">
      <w:pPr>
        <w:bidi/>
        <w:spacing w:after="0" w:line="240" w:lineRule="auto"/>
        <w:jc w:val="both"/>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خوني خالد</w:t>
      </w:r>
    </w:p>
    <w:p w14:paraId="1508BE66" w14:textId="77777777" w:rsidR="007B080A" w:rsidRPr="00EC7209" w:rsidRDefault="007B080A" w:rsidP="007B080A">
      <w:pPr>
        <w:bidi/>
        <w:spacing w:after="0" w:line="240" w:lineRule="auto"/>
        <w:jc w:val="both"/>
        <w:rPr>
          <w:rFonts w:ascii="Simplified Arabic" w:hAnsi="Simplified Arabic" w:cs="Simplified Arabic"/>
          <w:b/>
          <w:bCs/>
          <w:sz w:val="36"/>
          <w:szCs w:val="36"/>
          <w:rtl/>
          <w:lang w:bidi="ar-DZ"/>
        </w:rPr>
      </w:pPr>
    </w:p>
    <w:p w14:paraId="0B7CFDE3" w14:textId="77777777" w:rsidR="007B080A" w:rsidRPr="00EC7209" w:rsidRDefault="007B080A" w:rsidP="000B34CF">
      <w:pPr>
        <w:bidi/>
        <w:spacing w:after="0" w:line="240" w:lineRule="auto"/>
        <w:jc w:val="center"/>
        <w:rPr>
          <w:rFonts w:ascii="Simplified Arabic" w:hAnsi="Simplified Arabic" w:cs="Simplified Arabic"/>
          <w:b/>
          <w:bCs/>
          <w:sz w:val="36"/>
          <w:szCs w:val="36"/>
          <w:rtl/>
          <w:lang w:bidi="ar-DZ"/>
        </w:rPr>
      </w:pPr>
      <w:r w:rsidRPr="00EC7209">
        <w:rPr>
          <w:rFonts w:ascii="Simplified Arabic" w:hAnsi="Simplified Arabic" w:cs="Simplified Arabic"/>
          <w:b/>
          <w:bCs/>
          <w:sz w:val="36"/>
          <w:szCs w:val="36"/>
          <w:rtl/>
          <w:lang w:bidi="ar-DZ"/>
        </w:rPr>
        <w:t>لجنة المناقشة</w:t>
      </w:r>
    </w:p>
    <w:tbl>
      <w:tblPr>
        <w:tblStyle w:val="TableGrid"/>
        <w:bidiVisual/>
        <w:tblW w:w="9202" w:type="dxa"/>
        <w:jc w:val="center"/>
        <w:tblInd w:w="261" w:type="dxa"/>
        <w:tblLook w:val="04A0" w:firstRow="1" w:lastRow="0" w:firstColumn="1" w:lastColumn="0" w:noHBand="0" w:noVBand="1"/>
      </w:tblPr>
      <w:tblGrid>
        <w:gridCol w:w="2218"/>
        <w:gridCol w:w="2087"/>
        <w:gridCol w:w="3194"/>
        <w:gridCol w:w="1703"/>
      </w:tblGrid>
      <w:tr w:rsidR="007B080A" w:rsidRPr="00EC7209" w14:paraId="059EF8B7" w14:textId="77777777" w:rsidTr="007B080A">
        <w:trPr>
          <w:jc w:val="center"/>
        </w:trPr>
        <w:tc>
          <w:tcPr>
            <w:tcW w:w="2218" w:type="dxa"/>
            <w:tcBorders>
              <w:top w:val="double" w:sz="6" w:space="0" w:color="auto"/>
              <w:left w:val="double" w:sz="6" w:space="0" w:color="auto"/>
              <w:bottom w:val="double" w:sz="6" w:space="0" w:color="auto"/>
              <w:right w:val="double" w:sz="6" w:space="0" w:color="auto"/>
            </w:tcBorders>
            <w:vAlign w:val="center"/>
          </w:tcPr>
          <w:p w14:paraId="5524B518" w14:textId="77777777" w:rsidR="007B080A" w:rsidRPr="00E3421F" w:rsidRDefault="007B080A" w:rsidP="00E3421F">
            <w:pPr>
              <w:bidi/>
              <w:jc w:val="center"/>
              <w:rPr>
                <w:rFonts w:ascii="Simplified Arabic" w:hAnsi="Simplified Arabic" w:cs="Simplified Arabic"/>
                <w:b/>
                <w:bCs/>
                <w:sz w:val="36"/>
                <w:szCs w:val="36"/>
                <w:rtl/>
                <w:lang w:bidi="ar-DZ"/>
              </w:rPr>
            </w:pPr>
            <w:r w:rsidRPr="00E3421F">
              <w:rPr>
                <w:rFonts w:ascii="Simplified Arabic" w:hAnsi="Simplified Arabic" w:cs="Simplified Arabic"/>
                <w:b/>
                <w:bCs/>
                <w:sz w:val="36"/>
                <w:szCs w:val="36"/>
                <w:rtl/>
                <w:lang w:bidi="ar-DZ"/>
              </w:rPr>
              <w:t>الاسم واللقب</w:t>
            </w:r>
          </w:p>
        </w:tc>
        <w:tc>
          <w:tcPr>
            <w:tcW w:w="2087" w:type="dxa"/>
            <w:tcBorders>
              <w:top w:val="double" w:sz="6" w:space="0" w:color="auto"/>
              <w:left w:val="double" w:sz="6" w:space="0" w:color="auto"/>
              <w:bottom w:val="double" w:sz="6" w:space="0" w:color="auto"/>
              <w:right w:val="double" w:sz="6" w:space="0" w:color="auto"/>
            </w:tcBorders>
            <w:vAlign w:val="center"/>
          </w:tcPr>
          <w:p w14:paraId="7C444C6E" w14:textId="77777777" w:rsidR="007B080A" w:rsidRPr="00E3421F" w:rsidRDefault="007B080A" w:rsidP="00E3421F">
            <w:pPr>
              <w:bidi/>
              <w:jc w:val="center"/>
              <w:rPr>
                <w:rFonts w:ascii="Simplified Arabic" w:hAnsi="Simplified Arabic" w:cs="Simplified Arabic"/>
                <w:b/>
                <w:bCs/>
                <w:sz w:val="36"/>
                <w:szCs w:val="36"/>
                <w:rtl/>
                <w:lang w:bidi="ar-DZ"/>
              </w:rPr>
            </w:pPr>
            <w:r w:rsidRPr="00E3421F">
              <w:rPr>
                <w:rFonts w:ascii="Simplified Arabic" w:hAnsi="Simplified Arabic" w:cs="Simplified Arabic"/>
                <w:b/>
                <w:bCs/>
                <w:sz w:val="36"/>
                <w:szCs w:val="36"/>
                <w:rtl/>
                <w:lang w:bidi="ar-DZ"/>
              </w:rPr>
              <w:t>الرتبة العلمية</w:t>
            </w:r>
          </w:p>
        </w:tc>
        <w:tc>
          <w:tcPr>
            <w:tcW w:w="3194" w:type="dxa"/>
            <w:tcBorders>
              <w:top w:val="double" w:sz="6" w:space="0" w:color="auto"/>
              <w:left w:val="double" w:sz="6" w:space="0" w:color="auto"/>
              <w:bottom w:val="double" w:sz="6" w:space="0" w:color="auto"/>
              <w:right w:val="double" w:sz="6" w:space="0" w:color="auto"/>
            </w:tcBorders>
            <w:vAlign w:val="center"/>
          </w:tcPr>
          <w:p w14:paraId="63351BAF" w14:textId="77777777" w:rsidR="007B080A" w:rsidRPr="00E3421F" w:rsidRDefault="007B080A" w:rsidP="00E3421F">
            <w:pPr>
              <w:bidi/>
              <w:jc w:val="center"/>
              <w:rPr>
                <w:rFonts w:ascii="Simplified Arabic" w:hAnsi="Simplified Arabic" w:cs="Simplified Arabic"/>
                <w:b/>
                <w:bCs/>
                <w:sz w:val="36"/>
                <w:szCs w:val="36"/>
                <w:rtl/>
                <w:lang w:bidi="ar-DZ"/>
              </w:rPr>
            </w:pPr>
            <w:r w:rsidRPr="00E3421F">
              <w:rPr>
                <w:rFonts w:ascii="Simplified Arabic" w:hAnsi="Simplified Arabic" w:cs="Simplified Arabic"/>
                <w:b/>
                <w:bCs/>
                <w:sz w:val="36"/>
                <w:szCs w:val="36"/>
                <w:rtl/>
                <w:lang w:bidi="ar-DZ"/>
              </w:rPr>
              <w:t>الجامعة الاصلية</w:t>
            </w:r>
          </w:p>
        </w:tc>
        <w:tc>
          <w:tcPr>
            <w:tcW w:w="1703" w:type="dxa"/>
            <w:tcBorders>
              <w:top w:val="double" w:sz="6" w:space="0" w:color="auto"/>
              <w:left w:val="double" w:sz="6" w:space="0" w:color="auto"/>
              <w:bottom w:val="double" w:sz="6" w:space="0" w:color="auto"/>
              <w:right w:val="double" w:sz="6" w:space="0" w:color="auto"/>
            </w:tcBorders>
            <w:vAlign w:val="center"/>
          </w:tcPr>
          <w:p w14:paraId="0773EEDB" w14:textId="77777777" w:rsidR="007B080A" w:rsidRPr="00EC7209" w:rsidRDefault="007B080A" w:rsidP="00E3421F">
            <w:pPr>
              <w:bidi/>
              <w:jc w:val="center"/>
              <w:rPr>
                <w:rFonts w:ascii="Simplified Arabic" w:hAnsi="Simplified Arabic" w:cs="Simplified Arabic"/>
                <w:b/>
                <w:bCs/>
                <w:sz w:val="36"/>
                <w:szCs w:val="36"/>
                <w:rtl/>
                <w:lang w:bidi="ar-DZ"/>
              </w:rPr>
            </w:pPr>
            <w:r w:rsidRPr="00EC7209">
              <w:rPr>
                <w:rFonts w:ascii="Simplified Arabic" w:hAnsi="Simplified Arabic" w:cs="Simplified Arabic"/>
                <w:b/>
                <w:bCs/>
                <w:sz w:val="36"/>
                <w:szCs w:val="36"/>
                <w:rtl/>
                <w:lang w:bidi="ar-DZ"/>
              </w:rPr>
              <w:t>الصفة</w:t>
            </w:r>
          </w:p>
        </w:tc>
      </w:tr>
      <w:tr w:rsidR="007B080A" w:rsidRPr="00EC7209" w14:paraId="76A0DE3C" w14:textId="77777777" w:rsidTr="007B080A">
        <w:trPr>
          <w:trHeight w:val="360"/>
          <w:jc w:val="center"/>
        </w:trPr>
        <w:tc>
          <w:tcPr>
            <w:tcW w:w="2218" w:type="dxa"/>
            <w:tcBorders>
              <w:top w:val="double" w:sz="6" w:space="0" w:color="auto"/>
              <w:left w:val="double" w:sz="6" w:space="0" w:color="auto"/>
              <w:bottom w:val="double" w:sz="6" w:space="0" w:color="auto"/>
              <w:right w:val="double" w:sz="6" w:space="0" w:color="auto"/>
            </w:tcBorders>
            <w:vAlign w:val="center"/>
          </w:tcPr>
          <w:p w14:paraId="3EB83DF3" w14:textId="72E17056" w:rsidR="007B080A" w:rsidRPr="00EC7209" w:rsidRDefault="005F3763" w:rsidP="00E3421F">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بوشربي مريم</w:t>
            </w:r>
          </w:p>
        </w:tc>
        <w:tc>
          <w:tcPr>
            <w:tcW w:w="2087" w:type="dxa"/>
            <w:tcBorders>
              <w:top w:val="double" w:sz="6" w:space="0" w:color="auto"/>
              <w:left w:val="double" w:sz="6" w:space="0" w:color="auto"/>
              <w:bottom w:val="double" w:sz="6" w:space="0" w:color="auto"/>
              <w:right w:val="double" w:sz="6" w:space="0" w:color="auto"/>
            </w:tcBorders>
            <w:vAlign w:val="center"/>
          </w:tcPr>
          <w:p w14:paraId="3D2D7955" w14:textId="79BE3148" w:rsidR="007B080A" w:rsidRPr="00EC7209" w:rsidRDefault="006D5B80" w:rsidP="00E3421F">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أستاذ محاضر أ</w:t>
            </w:r>
          </w:p>
        </w:tc>
        <w:tc>
          <w:tcPr>
            <w:tcW w:w="3194" w:type="dxa"/>
            <w:tcBorders>
              <w:top w:val="double" w:sz="6" w:space="0" w:color="auto"/>
              <w:left w:val="double" w:sz="6" w:space="0" w:color="auto"/>
              <w:bottom w:val="double" w:sz="6" w:space="0" w:color="auto"/>
              <w:right w:val="double" w:sz="6" w:space="0" w:color="auto"/>
            </w:tcBorders>
            <w:vAlign w:val="center"/>
          </w:tcPr>
          <w:p w14:paraId="1494747E" w14:textId="77777777" w:rsidR="007B080A" w:rsidRPr="00EC7209" w:rsidRDefault="007B080A" w:rsidP="007B080A">
            <w:pPr>
              <w:bidi/>
              <w:jc w:val="both"/>
              <w:rPr>
                <w:rFonts w:ascii="Simplified Arabic" w:hAnsi="Simplified Arabic" w:cs="Simplified Arabic"/>
                <w:b/>
                <w:bCs/>
                <w:sz w:val="28"/>
                <w:szCs w:val="28"/>
                <w:rtl/>
                <w:lang w:bidi="ar-DZ"/>
              </w:rPr>
            </w:pPr>
            <w:r w:rsidRPr="00EC7209">
              <w:rPr>
                <w:rFonts w:ascii="Simplified Arabic" w:hAnsi="Simplified Arabic" w:cs="Simplified Arabic"/>
                <w:b/>
                <w:bCs/>
                <w:sz w:val="28"/>
                <w:szCs w:val="28"/>
                <w:rtl/>
                <w:lang w:bidi="ar-DZ"/>
              </w:rPr>
              <w:t>جامعة  عباس لغرور –خنشلة-</w:t>
            </w:r>
          </w:p>
        </w:tc>
        <w:tc>
          <w:tcPr>
            <w:tcW w:w="1703" w:type="dxa"/>
            <w:tcBorders>
              <w:top w:val="double" w:sz="6" w:space="0" w:color="auto"/>
              <w:left w:val="double" w:sz="6" w:space="0" w:color="auto"/>
              <w:bottom w:val="double" w:sz="6" w:space="0" w:color="auto"/>
              <w:right w:val="double" w:sz="6" w:space="0" w:color="auto"/>
            </w:tcBorders>
            <w:vAlign w:val="center"/>
          </w:tcPr>
          <w:p w14:paraId="1E45CB9C" w14:textId="77777777" w:rsidR="007B080A" w:rsidRPr="00EC7209" w:rsidRDefault="007B080A" w:rsidP="00B35232">
            <w:pPr>
              <w:bidi/>
              <w:jc w:val="center"/>
              <w:rPr>
                <w:rFonts w:ascii="Simplified Arabic" w:hAnsi="Simplified Arabic" w:cs="Simplified Arabic"/>
                <w:b/>
                <w:bCs/>
                <w:sz w:val="32"/>
                <w:szCs w:val="32"/>
                <w:rtl/>
                <w:lang w:bidi="ar-DZ"/>
              </w:rPr>
            </w:pPr>
            <w:r w:rsidRPr="00EC7209">
              <w:rPr>
                <w:rFonts w:ascii="Simplified Arabic" w:hAnsi="Simplified Arabic" w:cs="Simplified Arabic"/>
                <w:b/>
                <w:bCs/>
                <w:sz w:val="32"/>
                <w:szCs w:val="32"/>
                <w:rtl/>
                <w:lang w:bidi="ar-DZ"/>
              </w:rPr>
              <w:t>رئيسا</w:t>
            </w:r>
          </w:p>
        </w:tc>
      </w:tr>
      <w:tr w:rsidR="007B080A" w:rsidRPr="00EC7209" w14:paraId="50420556" w14:textId="77777777" w:rsidTr="007B080A">
        <w:trPr>
          <w:trHeight w:val="360"/>
          <w:jc w:val="center"/>
        </w:trPr>
        <w:tc>
          <w:tcPr>
            <w:tcW w:w="2218" w:type="dxa"/>
            <w:tcBorders>
              <w:top w:val="double" w:sz="6" w:space="0" w:color="auto"/>
              <w:left w:val="double" w:sz="6" w:space="0" w:color="auto"/>
              <w:bottom w:val="double" w:sz="6" w:space="0" w:color="auto"/>
              <w:right w:val="double" w:sz="6" w:space="0" w:color="auto"/>
            </w:tcBorders>
            <w:vAlign w:val="center"/>
          </w:tcPr>
          <w:p w14:paraId="147A9757" w14:textId="60F88563" w:rsidR="007B080A" w:rsidRPr="00EC7209" w:rsidRDefault="006D5B80" w:rsidP="00E3421F">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حشوف لبنى</w:t>
            </w:r>
          </w:p>
        </w:tc>
        <w:tc>
          <w:tcPr>
            <w:tcW w:w="2087" w:type="dxa"/>
            <w:tcBorders>
              <w:top w:val="double" w:sz="6" w:space="0" w:color="auto"/>
              <w:left w:val="double" w:sz="6" w:space="0" w:color="auto"/>
              <w:bottom w:val="double" w:sz="6" w:space="0" w:color="auto"/>
              <w:right w:val="double" w:sz="6" w:space="0" w:color="auto"/>
            </w:tcBorders>
            <w:vAlign w:val="center"/>
          </w:tcPr>
          <w:p w14:paraId="3E0C9B87" w14:textId="06C15E43" w:rsidR="007B080A" w:rsidRPr="00EC7209" w:rsidRDefault="006D5B80" w:rsidP="00E3421F">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أستاذ محاضر ب</w:t>
            </w:r>
          </w:p>
        </w:tc>
        <w:tc>
          <w:tcPr>
            <w:tcW w:w="3194" w:type="dxa"/>
            <w:tcBorders>
              <w:top w:val="double" w:sz="6" w:space="0" w:color="auto"/>
              <w:left w:val="double" w:sz="6" w:space="0" w:color="auto"/>
              <w:bottom w:val="double" w:sz="6" w:space="0" w:color="auto"/>
              <w:right w:val="double" w:sz="6" w:space="0" w:color="auto"/>
            </w:tcBorders>
            <w:vAlign w:val="center"/>
          </w:tcPr>
          <w:p w14:paraId="04B7695B" w14:textId="77777777" w:rsidR="007B080A" w:rsidRPr="00EC7209" w:rsidRDefault="007B080A" w:rsidP="007B080A">
            <w:pPr>
              <w:bidi/>
              <w:jc w:val="both"/>
              <w:rPr>
                <w:rFonts w:ascii="Simplified Arabic" w:hAnsi="Simplified Arabic" w:cs="Simplified Arabic"/>
                <w:b/>
                <w:bCs/>
                <w:sz w:val="28"/>
                <w:szCs w:val="28"/>
                <w:rtl/>
                <w:lang w:bidi="ar-DZ"/>
              </w:rPr>
            </w:pPr>
            <w:r w:rsidRPr="00EC7209">
              <w:rPr>
                <w:rFonts w:ascii="Simplified Arabic" w:hAnsi="Simplified Arabic" w:cs="Simplified Arabic"/>
                <w:b/>
                <w:bCs/>
                <w:sz w:val="28"/>
                <w:szCs w:val="28"/>
                <w:rtl/>
                <w:lang w:bidi="ar-DZ"/>
              </w:rPr>
              <w:t>جامعة  عباس لغرور –خنشلة-</w:t>
            </w:r>
          </w:p>
        </w:tc>
        <w:tc>
          <w:tcPr>
            <w:tcW w:w="1703" w:type="dxa"/>
            <w:tcBorders>
              <w:top w:val="double" w:sz="6" w:space="0" w:color="auto"/>
              <w:left w:val="double" w:sz="6" w:space="0" w:color="auto"/>
              <w:bottom w:val="double" w:sz="6" w:space="0" w:color="auto"/>
              <w:right w:val="double" w:sz="6" w:space="0" w:color="auto"/>
            </w:tcBorders>
            <w:vAlign w:val="center"/>
          </w:tcPr>
          <w:p w14:paraId="0B517D56" w14:textId="4A46E42D" w:rsidR="007B080A" w:rsidRPr="00EC7209" w:rsidRDefault="007B080A" w:rsidP="00B35232">
            <w:pPr>
              <w:bidi/>
              <w:jc w:val="center"/>
              <w:rPr>
                <w:rFonts w:ascii="Simplified Arabic" w:hAnsi="Simplified Arabic" w:cs="Simplified Arabic"/>
                <w:b/>
                <w:bCs/>
                <w:sz w:val="32"/>
                <w:szCs w:val="32"/>
                <w:rtl/>
                <w:lang w:bidi="ar-DZ"/>
              </w:rPr>
            </w:pPr>
            <w:r w:rsidRPr="00EC7209">
              <w:rPr>
                <w:rFonts w:ascii="Simplified Arabic" w:hAnsi="Simplified Arabic" w:cs="Simplified Arabic"/>
                <w:b/>
                <w:bCs/>
                <w:sz w:val="32"/>
                <w:szCs w:val="32"/>
                <w:rtl/>
                <w:lang w:bidi="ar-DZ"/>
              </w:rPr>
              <w:t>مشرفا</w:t>
            </w:r>
            <w:r w:rsidR="00CC7E03">
              <w:rPr>
                <w:rFonts w:ascii="Simplified Arabic" w:hAnsi="Simplified Arabic" w:cs="Simplified Arabic"/>
                <w:b/>
                <w:bCs/>
                <w:sz w:val="32"/>
                <w:szCs w:val="32"/>
                <w:rtl/>
                <w:lang w:bidi="ar-DZ"/>
              </w:rPr>
              <w:t xml:space="preserve"> و</w:t>
            </w:r>
            <w:r w:rsidRPr="00EC7209">
              <w:rPr>
                <w:rFonts w:ascii="Simplified Arabic" w:hAnsi="Simplified Arabic" w:cs="Simplified Arabic"/>
                <w:b/>
                <w:bCs/>
                <w:sz w:val="32"/>
                <w:szCs w:val="32"/>
                <w:rtl/>
                <w:lang w:bidi="ar-DZ"/>
              </w:rPr>
              <w:t>مقررا</w:t>
            </w:r>
          </w:p>
        </w:tc>
      </w:tr>
      <w:tr w:rsidR="007B080A" w:rsidRPr="00EC7209" w14:paraId="5F466C54" w14:textId="77777777" w:rsidTr="007B080A">
        <w:trPr>
          <w:trHeight w:val="375"/>
          <w:jc w:val="center"/>
        </w:trPr>
        <w:tc>
          <w:tcPr>
            <w:tcW w:w="2218" w:type="dxa"/>
            <w:tcBorders>
              <w:top w:val="double" w:sz="6" w:space="0" w:color="auto"/>
              <w:left w:val="double" w:sz="6" w:space="0" w:color="auto"/>
              <w:bottom w:val="double" w:sz="6" w:space="0" w:color="auto"/>
              <w:right w:val="double" w:sz="6" w:space="0" w:color="auto"/>
            </w:tcBorders>
            <w:vAlign w:val="center"/>
          </w:tcPr>
          <w:p w14:paraId="0FD39DD2" w14:textId="6A62DB0A" w:rsidR="007B080A" w:rsidRPr="00EC7209" w:rsidRDefault="006D5B80" w:rsidP="00E3421F">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مامن بسمة</w:t>
            </w:r>
          </w:p>
        </w:tc>
        <w:tc>
          <w:tcPr>
            <w:tcW w:w="2087" w:type="dxa"/>
            <w:tcBorders>
              <w:top w:val="double" w:sz="6" w:space="0" w:color="auto"/>
              <w:left w:val="double" w:sz="6" w:space="0" w:color="auto"/>
              <w:bottom w:val="double" w:sz="6" w:space="0" w:color="auto"/>
              <w:right w:val="double" w:sz="6" w:space="0" w:color="auto"/>
            </w:tcBorders>
            <w:vAlign w:val="center"/>
          </w:tcPr>
          <w:p w14:paraId="445A3224" w14:textId="076A5B6F" w:rsidR="007B080A" w:rsidRPr="00EC7209" w:rsidRDefault="006D5B80" w:rsidP="00E3421F">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أستاذ محاضر أ</w:t>
            </w:r>
          </w:p>
        </w:tc>
        <w:tc>
          <w:tcPr>
            <w:tcW w:w="3194" w:type="dxa"/>
            <w:tcBorders>
              <w:top w:val="double" w:sz="6" w:space="0" w:color="auto"/>
              <w:left w:val="double" w:sz="6" w:space="0" w:color="auto"/>
              <w:bottom w:val="double" w:sz="6" w:space="0" w:color="auto"/>
              <w:right w:val="double" w:sz="6" w:space="0" w:color="auto"/>
            </w:tcBorders>
            <w:vAlign w:val="center"/>
          </w:tcPr>
          <w:p w14:paraId="53427967" w14:textId="77777777" w:rsidR="007B080A" w:rsidRPr="00EC7209" w:rsidRDefault="007B080A" w:rsidP="007B080A">
            <w:pPr>
              <w:bidi/>
              <w:jc w:val="both"/>
              <w:rPr>
                <w:rFonts w:ascii="Simplified Arabic" w:hAnsi="Simplified Arabic" w:cs="Simplified Arabic"/>
                <w:b/>
                <w:bCs/>
                <w:sz w:val="28"/>
                <w:szCs w:val="28"/>
                <w:rtl/>
                <w:lang w:bidi="ar-DZ"/>
              </w:rPr>
            </w:pPr>
            <w:r w:rsidRPr="00EC7209">
              <w:rPr>
                <w:rFonts w:ascii="Simplified Arabic" w:hAnsi="Simplified Arabic" w:cs="Simplified Arabic"/>
                <w:b/>
                <w:bCs/>
                <w:sz w:val="28"/>
                <w:szCs w:val="28"/>
                <w:rtl/>
                <w:lang w:bidi="ar-DZ"/>
              </w:rPr>
              <w:t>جامعة  عباس لغرور –خنشلة-</w:t>
            </w:r>
          </w:p>
        </w:tc>
        <w:tc>
          <w:tcPr>
            <w:tcW w:w="1703" w:type="dxa"/>
            <w:tcBorders>
              <w:top w:val="double" w:sz="6" w:space="0" w:color="auto"/>
              <w:left w:val="double" w:sz="6" w:space="0" w:color="auto"/>
              <w:bottom w:val="double" w:sz="6" w:space="0" w:color="auto"/>
              <w:right w:val="double" w:sz="6" w:space="0" w:color="auto"/>
            </w:tcBorders>
            <w:vAlign w:val="center"/>
          </w:tcPr>
          <w:p w14:paraId="38383498" w14:textId="05682153" w:rsidR="007B080A" w:rsidRPr="00EC7209" w:rsidRDefault="007B080A" w:rsidP="00B35232">
            <w:pPr>
              <w:bidi/>
              <w:jc w:val="center"/>
              <w:rPr>
                <w:rFonts w:ascii="Simplified Arabic" w:hAnsi="Simplified Arabic" w:cs="Simplified Arabic"/>
                <w:b/>
                <w:bCs/>
                <w:sz w:val="32"/>
                <w:szCs w:val="32"/>
                <w:rtl/>
                <w:lang w:bidi="ar-DZ"/>
              </w:rPr>
            </w:pPr>
            <w:r w:rsidRPr="00EC7209">
              <w:rPr>
                <w:rFonts w:ascii="Simplified Arabic" w:hAnsi="Simplified Arabic" w:cs="Simplified Arabic"/>
                <w:b/>
                <w:bCs/>
                <w:sz w:val="32"/>
                <w:szCs w:val="32"/>
                <w:rtl/>
                <w:lang w:bidi="ar-DZ"/>
              </w:rPr>
              <w:t>عضوا مناقش</w:t>
            </w:r>
          </w:p>
        </w:tc>
      </w:tr>
    </w:tbl>
    <w:p w14:paraId="2BB6CCCD" w14:textId="262B0D1A" w:rsidR="007B080A" w:rsidRPr="00EC7209" w:rsidRDefault="007B080A" w:rsidP="000B34CF">
      <w:pPr>
        <w:bidi/>
        <w:spacing w:after="0"/>
        <w:jc w:val="center"/>
        <w:rPr>
          <w:rFonts w:ascii="Simplified Arabic" w:hAnsi="Simplified Arabic" w:cs="Simplified Arabic"/>
          <w:b/>
          <w:bCs/>
          <w:sz w:val="42"/>
          <w:szCs w:val="42"/>
          <w:rtl/>
          <w:lang w:bidi="ar-DZ"/>
        </w:rPr>
      </w:pPr>
      <w:r w:rsidRPr="00EC7209">
        <w:rPr>
          <w:rFonts w:ascii="Simplified Arabic" w:hAnsi="Simplified Arabic" w:cs="Simplified Arabic"/>
          <w:b/>
          <w:bCs/>
          <w:sz w:val="42"/>
          <w:szCs w:val="42"/>
          <w:rtl/>
          <w:lang w:bidi="ar-DZ"/>
        </w:rPr>
        <w:t>السنة الجامعية:</w:t>
      </w:r>
      <w:r w:rsidR="000B34CF">
        <w:rPr>
          <w:rFonts w:ascii="Simplified Arabic" w:hAnsi="Simplified Arabic" w:cs="Simplified Arabic" w:hint="cs"/>
          <w:b/>
          <w:bCs/>
          <w:sz w:val="42"/>
          <w:szCs w:val="42"/>
          <w:rtl/>
          <w:lang w:bidi="ar-DZ"/>
        </w:rPr>
        <w:t>2023</w:t>
      </w:r>
      <w:r w:rsidRPr="00EC7209">
        <w:rPr>
          <w:rFonts w:ascii="Simplified Arabic" w:hAnsi="Simplified Arabic" w:cs="Simplified Arabic"/>
          <w:b/>
          <w:bCs/>
          <w:sz w:val="42"/>
          <w:szCs w:val="42"/>
          <w:rtl/>
          <w:lang w:bidi="ar-DZ"/>
        </w:rPr>
        <w:t>/</w:t>
      </w:r>
      <w:r w:rsidR="000B34CF">
        <w:rPr>
          <w:rFonts w:ascii="Simplified Arabic" w:hAnsi="Simplified Arabic" w:cs="Simplified Arabic" w:hint="cs"/>
          <w:b/>
          <w:bCs/>
          <w:sz w:val="42"/>
          <w:szCs w:val="42"/>
          <w:rtl/>
          <w:lang w:bidi="ar-DZ"/>
        </w:rPr>
        <w:t>2024</w:t>
      </w:r>
    </w:p>
    <w:p w14:paraId="1EDB98BC" w14:textId="46FE5A85" w:rsidR="007B080A" w:rsidRPr="00EC7209" w:rsidRDefault="009C7B1D" w:rsidP="007B080A">
      <w:pPr>
        <w:jc w:val="both"/>
        <w:rPr>
          <w:rFonts w:ascii="Simplified Arabic" w:hAnsi="Simplified Arabic" w:cs="Simplified Arabic"/>
          <w:sz w:val="144"/>
          <w:szCs w:val="144"/>
          <w:rtl/>
          <w:lang w:bidi="ar-DZ"/>
        </w:rPr>
      </w:pPr>
      <w:bookmarkStart w:id="0" w:name="_GoBack"/>
      <w:r>
        <w:rPr>
          <w:rFonts w:ascii="Simplified Arabic" w:hAnsi="Simplified Arabic" w:cs="Simplified Arabic"/>
          <w:noProof/>
          <w:sz w:val="144"/>
          <w:szCs w:val="144"/>
          <w:lang w:val="fr-FR" w:eastAsia="fr-FR"/>
        </w:rPr>
        <w:lastRenderedPageBreak/>
        <w:drawing>
          <wp:anchor distT="0" distB="0" distL="114300" distR="114300" simplePos="0" relativeHeight="251666432" behindDoc="0" locked="0" layoutInCell="1" allowOverlap="1" wp14:anchorId="39AF3753" wp14:editId="7A02B748">
            <wp:simplePos x="0" y="0"/>
            <wp:positionH relativeFrom="column">
              <wp:posOffset>527685</wp:posOffset>
            </wp:positionH>
            <wp:positionV relativeFrom="paragraph">
              <wp:posOffset>1250950</wp:posOffset>
            </wp:positionV>
            <wp:extent cx="5075555" cy="6256020"/>
            <wp:effectExtent l="0" t="0" r="0" b="0"/>
            <wp:wrapSquare wrapText="bothSides"/>
            <wp:docPr id="5" name="Picture 5" descr="C:\Users\Server02\Downloads\pngwing.com (5)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erver02\Downloads\pngwing.com (5) (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75555" cy="625602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p>
    <w:p w14:paraId="697F29FA" w14:textId="77777777" w:rsidR="007B080A" w:rsidRPr="00EC7209" w:rsidRDefault="007B080A" w:rsidP="007B080A">
      <w:pPr>
        <w:jc w:val="both"/>
        <w:rPr>
          <w:rFonts w:ascii="Simplified Arabic" w:hAnsi="Simplified Arabic" w:cs="Simplified Arabic"/>
          <w:sz w:val="144"/>
          <w:szCs w:val="144"/>
          <w:lang w:bidi="ar-DZ"/>
        </w:rPr>
      </w:pPr>
    </w:p>
    <w:p w14:paraId="4E7A592D" w14:textId="77777777" w:rsidR="007B080A" w:rsidRPr="00EC7209" w:rsidRDefault="007B080A" w:rsidP="007B080A">
      <w:pPr>
        <w:bidi/>
        <w:jc w:val="both"/>
        <w:rPr>
          <w:rFonts w:ascii="Simplified Arabic" w:hAnsi="Simplified Arabic" w:cs="Simplified Arabic"/>
          <w:sz w:val="48"/>
          <w:szCs w:val="48"/>
          <w:rtl/>
          <w:lang w:bidi="ar-DZ"/>
        </w:rPr>
      </w:pPr>
    </w:p>
    <w:p w14:paraId="46BBE8C4" w14:textId="77777777" w:rsidR="007B080A" w:rsidRDefault="007B080A" w:rsidP="007B080A">
      <w:pPr>
        <w:bidi/>
        <w:jc w:val="both"/>
        <w:rPr>
          <w:rFonts w:ascii="Simplified Arabic" w:hAnsi="Simplified Arabic" w:cs="Simplified Arabic"/>
          <w:sz w:val="48"/>
          <w:szCs w:val="48"/>
          <w:rtl/>
          <w:lang w:bidi="ar-DZ"/>
        </w:rPr>
      </w:pPr>
    </w:p>
    <w:p w14:paraId="31DD83BE" w14:textId="77777777" w:rsidR="007B080A" w:rsidRDefault="007B080A" w:rsidP="007B080A">
      <w:pPr>
        <w:bidi/>
        <w:jc w:val="both"/>
        <w:rPr>
          <w:rFonts w:ascii="Simplified Arabic" w:hAnsi="Simplified Arabic" w:cs="Simplified Arabic"/>
          <w:sz w:val="48"/>
          <w:szCs w:val="48"/>
          <w:rtl/>
          <w:lang w:bidi="ar-DZ"/>
        </w:rPr>
      </w:pPr>
    </w:p>
    <w:p w14:paraId="1A13D004" w14:textId="77777777" w:rsidR="007B080A" w:rsidRDefault="007B080A" w:rsidP="007B080A">
      <w:pPr>
        <w:bidi/>
        <w:jc w:val="both"/>
        <w:rPr>
          <w:rFonts w:ascii="Simplified Arabic" w:hAnsi="Simplified Arabic" w:cs="Simplified Arabic"/>
          <w:sz w:val="48"/>
          <w:szCs w:val="48"/>
          <w:rtl/>
          <w:lang w:bidi="ar-DZ"/>
        </w:rPr>
      </w:pPr>
    </w:p>
    <w:p w14:paraId="051FE194" w14:textId="77777777" w:rsidR="007B080A" w:rsidRDefault="007B080A" w:rsidP="007B080A">
      <w:pPr>
        <w:bidi/>
        <w:jc w:val="both"/>
        <w:rPr>
          <w:rFonts w:ascii="Simplified Arabic" w:hAnsi="Simplified Arabic" w:cs="Simplified Arabic"/>
          <w:sz w:val="48"/>
          <w:szCs w:val="48"/>
          <w:rtl/>
          <w:lang w:bidi="ar-DZ"/>
        </w:rPr>
      </w:pPr>
    </w:p>
    <w:p w14:paraId="331DA01E" w14:textId="77777777" w:rsidR="007B080A" w:rsidRDefault="007B080A" w:rsidP="007B080A">
      <w:pPr>
        <w:bidi/>
        <w:jc w:val="both"/>
        <w:rPr>
          <w:rFonts w:ascii="Simplified Arabic" w:hAnsi="Simplified Arabic" w:cs="Simplified Arabic"/>
          <w:sz w:val="48"/>
          <w:szCs w:val="48"/>
          <w:rtl/>
          <w:lang w:bidi="ar-DZ"/>
        </w:rPr>
      </w:pPr>
    </w:p>
    <w:p w14:paraId="12945EF7" w14:textId="77777777" w:rsidR="007B080A" w:rsidRDefault="007B080A" w:rsidP="007B080A">
      <w:pPr>
        <w:bidi/>
        <w:jc w:val="both"/>
        <w:rPr>
          <w:rFonts w:ascii="Simplified Arabic" w:hAnsi="Simplified Arabic" w:cs="Simplified Arabic"/>
          <w:sz w:val="48"/>
          <w:szCs w:val="48"/>
          <w:rtl/>
          <w:lang w:bidi="ar-DZ"/>
        </w:rPr>
      </w:pPr>
    </w:p>
    <w:p w14:paraId="11C02D47" w14:textId="77777777" w:rsidR="00475A3A" w:rsidRDefault="00475A3A" w:rsidP="007B080A">
      <w:pPr>
        <w:bidi/>
        <w:jc w:val="both"/>
        <w:rPr>
          <w:rFonts w:ascii="Andalus" w:hAnsi="Andalus" w:cs="Andalus"/>
          <w:sz w:val="40"/>
          <w:szCs w:val="40"/>
          <w:rtl/>
        </w:rPr>
      </w:pPr>
    </w:p>
    <w:p w14:paraId="792B495D" w14:textId="77777777" w:rsidR="00113AF7" w:rsidRPr="007B080A" w:rsidRDefault="00113AF7" w:rsidP="007B080A">
      <w:pPr>
        <w:bidi/>
        <w:jc w:val="center"/>
        <w:rPr>
          <w:rFonts w:ascii="Andalus" w:hAnsi="Andalus" w:cs="Andalus"/>
          <w:sz w:val="144"/>
          <w:szCs w:val="144"/>
        </w:rPr>
      </w:pPr>
      <w:r w:rsidRPr="007B080A">
        <w:rPr>
          <w:rFonts w:ascii="Andalus" w:hAnsi="Andalus" w:cs="Andalus"/>
          <w:sz w:val="144"/>
          <w:szCs w:val="144"/>
          <w:rtl/>
        </w:rPr>
        <w:lastRenderedPageBreak/>
        <w:t>شكر وعرفان</w:t>
      </w:r>
    </w:p>
    <w:p w14:paraId="0CAA7105" w14:textId="3B421554" w:rsidR="00113AF7" w:rsidRPr="00113AF7" w:rsidRDefault="00113AF7" w:rsidP="006D5B80">
      <w:pPr>
        <w:bidi/>
        <w:jc w:val="center"/>
        <w:rPr>
          <w:rFonts w:ascii="Andalus" w:hAnsi="Andalus" w:cs="Andalus"/>
          <w:sz w:val="40"/>
          <w:szCs w:val="40"/>
        </w:rPr>
      </w:pPr>
      <w:r w:rsidRPr="00113AF7">
        <w:rPr>
          <w:rFonts w:ascii="Andalus" w:hAnsi="Andalus" w:cs="Andalus"/>
          <w:sz w:val="40"/>
          <w:szCs w:val="40"/>
          <w:rtl/>
        </w:rPr>
        <w:t xml:space="preserve">أتقدم بداية بالشكر </w:t>
      </w:r>
      <w:r w:rsidR="006D5B80">
        <w:rPr>
          <w:rFonts w:ascii="Andalus" w:hAnsi="Andalus" w:cs="Andalus" w:hint="cs"/>
          <w:sz w:val="40"/>
          <w:szCs w:val="40"/>
          <w:rtl/>
        </w:rPr>
        <w:t>لله</w:t>
      </w:r>
      <w:r w:rsidRPr="00113AF7">
        <w:rPr>
          <w:rFonts w:ascii="Andalus" w:hAnsi="Andalus" w:cs="Andalus"/>
          <w:sz w:val="40"/>
          <w:szCs w:val="40"/>
          <w:rtl/>
        </w:rPr>
        <w:t xml:space="preserve"> سبحانه وتعالى الذي وفقني لإنجاز هذا</w:t>
      </w:r>
      <w:r w:rsidR="009F3D7C">
        <w:rPr>
          <w:rFonts w:ascii="Andalus" w:hAnsi="Andalus" w:cs="Andalus" w:hint="cs"/>
          <w:sz w:val="40"/>
          <w:szCs w:val="40"/>
          <w:rtl/>
        </w:rPr>
        <w:t xml:space="preserve"> </w:t>
      </w:r>
    </w:p>
    <w:p w14:paraId="05384451" w14:textId="2A47BAD8" w:rsidR="00113AF7" w:rsidRPr="00113AF7" w:rsidRDefault="00113AF7" w:rsidP="006D5B80">
      <w:pPr>
        <w:bidi/>
        <w:jc w:val="center"/>
        <w:rPr>
          <w:rFonts w:ascii="Andalus" w:hAnsi="Andalus" w:cs="Andalus"/>
          <w:sz w:val="40"/>
          <w:szCs w:val="40"/>
        </w:rPr>
      </w:pPr>
      <w:r w:rsidRPr="00113AF7">
        <w:rPr>
          <w:rFonts w:ascii="Andalus" w:hAnsi="Andalus" w:cs="Andalus"/>
          <w:sz w:val="40"/>
          <w:szCs w:val="40"/>
          <w:rtl/>
        </w:rPr>
        <w:t>العمل كما أتقدم بالشكر الى الأستاذ المشرف</w:t>
      </w:r>
      <w:r w:rsidR="00E3421F">
        <w:rPr>
          <w:rFonts w:ascii="Andalus" w:hAnsi="Andalus" w:cs="Andalus" w:hint="cs"/>
          <w:sz w:val="40"/>
          <w:szCs w:val="40"/>
          <w:rtl/>
        </w:rPr>
        <w:t xml:space="preserve"> </w:t>
      </w:r>
      <w:r w:rsidR="006D5B80">
        <w:rPr>
          <w:rFonts w:ascii="Andalus" w:hAnsi="Andalus" w:cs="Andalus" w:hint="cs"/>
          <w:sz w:val="40"/>
          <w:szCs w:val="40"/>
          <w:rtl/>
        </w:rPr>
        <w:t xml:space="preserve">الدكتورة </w:t>
      </w:r>
      <w:r w:rsidR="00E3421F">
        <w:rPr>
          <w:rFonts w:ascii="Andalus" w:hAnsi="Andalus" w:cs="Andalus" w:hint="cs"/>
          <w:sz w:val="40"/>
          <w:szCs w:val="40"/>
          <w:rtl/>
        </w:rPr>
        <w:t xml:space="preserve"> </w:t>
      </w:r>
      <w:r w:rsidRPr="00113AF7">
        <w:rPr>
          <w:rFonts w:ascii="Andalus" w:hAnsi="Andalus" w:cs="Andalus"/>
          <w:sz w:val="40"/>
          <w:szCs w:val="40"/>
          <w:rtl/>
        </w:rPr>
        <w:t>''</w:t>
      </w:r>
      <w:r w:rsidR="006D5B80">
        <w:rPr>
          <w:rFonts w:ascii="Andalus" w:hAnsi="Andalus" w:cs="Andalus" w:hint="cs"/>
          <w:sz w:val="40"/>
          <w:szCs w:val="40"/>
          <w:rtl/>
        </w:rPr>
        <w:t>حشوف لبنى</w:t>
      </w:r>
      <w:r w:rsidR="00E3421F">
        <w:rPr>
          <w:rFonts w:ascii="Andalus" w:hAnsi="Andalus" w:cs="Andalus" w:hint="cs"/>
          <w:sz w:val="40"/>
          <w:szCs w:val="40"/>
          <w:rtl/>
        </w:rPr>
        <w:t>"</w:t>
      </w:r>
      <w:r w:rsidRPr="00113AF7">
        <w:rPr>
          <w:rFonts w:ascii="Andalus" w:hAnsi="Andalus" w:cs="Andalus"/>
          <w:sz w:val="40"/>
          <w:szCs w:val="40"/>
          <w:rtl/>
        </w:rPr>
        <w:t xml:space="preserve"> التي</w:t>
      </w:r>
      <w:r w:rsidR="006D5B80">
        <w:rPr>
          <w:rFonts w:ascii="Andalus" w:hAnsi="Andalus" w:cs="Andalus" w:hint="cs"/>
          <w:sz w:val="40"/>
          <w:szCs w:val="40"/>
          <w:rtl/>
        </w:rPr>
        <w:t xml:space="preserve"> </w:t>
      </w:r>
      <w:r w:rsidRPr="00113AF7">
        <w:rPr>
          <w:rFonts w:ascii="Andalus" w:hAnsi="Andalus" w:cs="Andalus"/>
          <w:sz w:val="40"/>
          <w:szCs w:val="40"/>
          <w:rtl/>
        </w:rPr>
        <w:t>لم تبخل علينا بتوجيهاتها ونصائحها القيمة.</w:t>
      </w:r>
    </w:p>
    <w:p w14:paraId="5AA191CC" w14:textId="77777777" w:rsidR="00113AF7" w:rsidRPr="00113AF7" w:rsidRDefault="00113AF7" w:rsidP="007B080A">
      <w:pPr>
        <w:bidi/>
        <w:jc w:val="center"/>
        <w:rPr>
          <w:rFonts w:ascii="Andalus" w:hAnsi="Andalus" w:cs="Andalus"/>
          <w:sz w:val="40"/>
          <w:szCs w:val="40"/>
        </w:rPr>
      </w:pPr>
      <w:r w:rsidRPr="00113AF7">
        <w:rPr>
          <w:rFonts w:ascii="Andalus" w:hAnsi="Andalus" w:cs="Andalus"/>
          <w:sz w:val="40"/>
          <w:szCs w:val="40"/>
          <w:rtl/>
        </w:rPr>
        <w:t>الى أعضاء لجنة المناقشة الذين تفضلوا علي بقراءة ومناقشة</w:t>
      </w:r>
    </w:p>
    <w:p w14:paraId="03631CB2" w14:textId="366057B0" w:rsidR="00113AF7" w:rsidRPr="00113AF7" w:rsidRDefault="004D309E" w:rsidP="007B080A">
      <w:pPr>
        <w:bidi/>
        <w:jc w:val="center"/>
        <w:rPr>
          <w:rFonts w:ascii="Andalus" w:hAnsi="Andalus" w:cs="Andalus"/>
          <w:sz w:val="40"/>
          <w:szCs w:val="40"/>
        </w:rPr>
      </w:pPr>
      <w:r>
        <w:rPr>
          <w:rFonts w:ascii="Andalus" w:hAnsi="Andalus" w:cs="Andalus"/>
          <w:sz w:val="40"/>
          <w:szCs w:val="40"/>
          <w:rtl/>
        </w:rPr>
        <w:t>وتصويب هذه المذكر</w:t>
      </w:r>
      <w:r w:rsidR="00113AF7" w:rsidRPr="00113AF7">
        <w:rPr>
          <w:rFonts w:ascii="Andalus" w:hAnsi="Andalus" w:cs="Andalus"/>
          <w:sz w:val="40"/>
          <w:szCs w:val="40"/>
          <w:rtl/>
        </w:rPr>
        <w:t>ة.</w:t>
      </w:r>
    </w:p>
    <w:p w14:paraId="6EE9419D" w14:textId="77777777" w:rsidR="00113AF7" w:rsidRDefault="00113AF7" w:rsidP="007B080A">
      <w:pPr>
        <w:bidi/>
        <w:jc w:val="center"/>
        <w:rPr>
          <w:rFonts w:ascii="Andalus" w:hAnsi="Andalus" w:cs="Andalus"/>
          <w:sz w:val="40"/>
          <w:szCs w:val="40"/>
          <w:rtl/>
        </w:rPr>
      </w:pPr>
      <w:r w:rsidRPr="00113AF7">
        <w:rPr>
          <w:rFonts w:ascii="Andalus" w:hAnsi="Andalus" w:cs="Andalus"/>
          <w:sz w:val="40"/>
          <w:szCs w:val="40"/>
          <w:rtl/>
        </w:rPr>
        <w:t>الى جميع من قدم لي يد المساعدة من قريب أو من بعيد.</w:t>
      </w:r>
    </w:p>
    <w:p w14:paraId="3D583FBB" w14:textId="77777777" w:rsidR="000A6F57" w:rsidRDefault="000A6F57" w:rsidP="000A6F57">
      <w:pPr>
        <w:bidi/>
        <w:jc w:val="center"/>
        <w:rPr>
          <w:rFonts w:ascii="Andalus" w:hAnsi="Andalus" w:cs="Andalus"/>
          <w:sz w:val="40"/>
          <w:szCs w:val="40"/>
          <w:rtl/>
        </w:rPr>
      </w:pPr>
    </w:p>
    <w:p w14:paraId="6AAE38D1" w14:textId="77777777" w:rsidR="00113AF7" w:rsidRPr="00DE002C" w:rsidRDefault="00113AF7" w:rsidP="005B32E1">
      <w:pPr>
        <w:rPr>
          <w:sz w:val="144"/>
          <w:szCs w:val="144"/>
          <w:lang w:val="fr-FR"/>
        </w:rPr>
      </w:pPr>
    </w:p>
    <w:p w14:paraId="38C69958" w14:textId="77777777" w:rsidR="00113AF7" w:rsidRPr="00113AF7" w:rsidRDefault="00113AF7" w:rsidP="007B080A">
      <w:pPr>
        <w:jc w:val="both"/>
        <w:rPr>
          <w:sz w:val="144"/>
          <w:szCs w:val="144"/>
        </w:rPr>
      </w:pPr>
    </w:p>
    <w:p w14:paraId="1D95A589" w14:textId="77777777" w:rsidR="00113AF7" w:rsidRPr="00113AF7" w:rsidRDefault="00113AF7" w:rsidP="007B080A">
      <w:pPr>
        <w:jc w:val="both"/>
        <w:rPr>
          <w:sz w:val="144"/>
          <w:szCs w:val="144"/>
        </w:rPr>
        <w:sectPr w:rsidR="00113AF7" w:rsidRPr="00113AF7" w:rsidSect="007B080A">
          <w:footerReference w:type="even" r:id="rId12"/>
          <w:footnotePr>
            <w:numRestart w:val="eachPage"/>
          </w:footnotePr>
          <w:pgSz w:w="11907" w:h="16840" w:code="9"/>
          <w:pgMar w:top="1134" w:right="1701" w:bottom="1134" w:left="1134" w:header="720" w:footer="720" w:gutter="0"/>
          <w:pgBorders w:display="firstPage" w:offsetFrom="page">
            <w:top w:val="decoBlocks" w:sz="31" w:space="24" w:color="auto"/>
            <w:left w:val="decoBlocks" w:sz="31" w:space="24" w:color="auto"/>
            <w:bottom w:val="decoBlocks" w:sz="31" w:space="24" w:color="auto"/>
            <w:right w:val="decoBlocks" w:sz="31" w:space="24" w:color="auto"/>
          </w:pgBorders>
          <w:pgNumType w:start="1"/>
          <w:cols w:space="720"/>
        </w:sectPr>
      </w:pPr>
    </w:p>
    <w:p w14:paraId="35F5A2A1" w14:textId="19B70709" w:rsidR="00113AF7" w:rsidRPr="00113AF7" w:rsidRDefault="00113AF7" w:rsidP="007B080A">
      <w:pPr>
        <w:jc w:val="both"/>
        <w:rPr>
          <w:sz w:val="144"/>
          <w:szCs w:val="144"/>
          <w:rtl/>
          <w:lang w:val="fr-FR"/>
        </w:rPr>
      </w:pPr>
    </w:p>
    <w:p w14:paraId="5DFB57F8" w14:textId="77777777" w:rsidR="00113AF7" w:rsidRPr="007B080A" w:rsidRDefault="00113AF7" w:rsidP="007B080A">
      <w:pPr>
        <w:jc w:val="both"/>
        <w:rPr>
          <w:sz w:val="48"/>
          <w:szCs w:val="48"/>
          <w:lang w:val="fr-FR"/>
        </w:rPr>
      </w:pPr>
    </w:p>
    <w:p w14:paraId="7CD6717E" w14:textId="77777777" w:rsidR="007B080A" w:rsidRPr="006D5B80" w:rsidRDefault="007B080A" w:rsidP="000B34CF">
      <w:pPr>
        <w:jc w:val="center"/>
        <w:outlineLvl w:val="0"/>
        <w:rPr>
          <w:rFonts w:ascii="Andalus" w:hAnsi="Andalus" w:cs="Andalus"/>
          <w:sz w:val="144"/>
          <w:szCs w:val="144"/>
          <w:lang w:val="fr-FR" w:bidi="ar-DZ"/>
        </w:rPr>
      </w:pPr>
      <w:bookmarkStart w:id="1" w:name="_Toc167275253"/>
    </w:p>
    <w:p w14:paraId="7C16AD15" w14:textId="77777777" w:rsidR="00113AF7" w:rsidRPr="00113AF7" w:rsidRDefault="00113AF7" w:rsidP="000B34CF">
      <w:pPr>
        <w:jc w:val="center"/>
        <w:outlineLvl w:val="0"/>
        <w:rPr>
          <w:rFonts w:ascii="Andalus" w:hAnsi="Andalus" w:cs="Andalus"/>
          <w:sz w:val="200"/>
          <w:szCs w:val="200"/>
          <w:lang w:val="fr-FR" w:bidi="ar-DZ"/>
        </w:rPr>
      </w:pPr>
      <w:bookmarkStart w:id="2" w:name="_Toc167529568"/>
      <w:bookmarkStart w:id="3" w:name="_Toc167645004"/>
      <w:bookmarkStart w:id="4" w:name="_Toc168262703"/>
      <w:r w:rsidRPr="00113AF7">
        <w:rPr>
          <w:rFonts w:ascii="Andalus" w:hAnsi="Andalus" w:cs="Andalus"/>
          <w:sz w:val="200"/>
          <w:szCs w:val="200"/>
          <w:rtl/>
          <w:lang w:bidi="ar-DZ"/>
        </w:rPr>
        <w:t>المقدمة</w:t>
      </w:r>
      <w:bookmarkEnd w:id="1"/>
      <w:bookmarkEnd w:id="2"/>
      <w:bookmarkEnd w:id="3"/>
      <w:bookmarkEnd w:id="4"/>
    </w:p>
    <w:p w14:paraId="0CFAE8CE" w14:textId="77777777" w:rsidR="00113AF7" w:rsidRPr="00113AF7" w:rsidRDefault="00113AF7" w:rsidP="007B080A">
      <w:pPr>
        <w:jc w:val="both"/>
        <w:rPr>
          <w:sz w:val="144"/>
          <w:szCs w:val="144"/>
          <w:rtl/>
          <w:lang w:bidi="ar-DZ"/>
        </w:rPr>
      </w:pPr>
    </w:p>
    <w:p w14:paraId="10C1E927" w14:textId="77777777" w:rsidR="00113AF7" w:rsidRPr="00113AF7" w:rsidRDefault="00113AF7" w:rsidP="007B080A">
      <w:pPr>
        <w:jc w:val="both"/>
        <w:rPr>
          <w:sz w:val="144"/>
          <w:szCs w:val="144"/>
          <w:rtl/>
          <w:lang w:bidi="ar-DZ"/>
        </w:rPr>
      </w:pPr>
    </w:p>
    <w:p w14:paraId="0E6AAFCC" w14:textId="2DE6CB66" w:rsidR="00113AF7" w:rsidRPr="00113AF7" w:rsidRDefault="00113AF7" w:rsidP="007B080A">
      <w:pPr>
        <w:pStyle w:val="Heading1"/>
        <w:jc w:val="both"/>
        <w:rPr>
          <w:rtl/>
        </w:rPr>
      </w:pPr>
      <w:bookmarkStart w:id="5" w:name="_Toc168262704"/>
      <w:r w:rsidRPr="00113AF7">
        <w:rPr>
          <w:rFonts w:hint="cs"/>
          <w:rtl/>
        </w:rPr>
        <w:lastRenderedPageBreak/>
        <w:t>مقدمة:</w:t>
      </w:r>
      <w:bookmarkEnd w:id="5"/>
    </w:p>
    <w:p w14:paraId="31A1BB28" w14:textId="1D606361"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منذ وجود الانسان على هذه ال</w:t>
      </w:r>
      <w:r w:rsidRPr="00D47F5F">
        <w:rPr>
          <w:rFonts w:ascii="Simplified Arabic" w:hAnsi="Simplified Arabic" w:cs="Simplified Arabic" w:hint="cs"/>
          <w:sz w:val="32"/>
          <w:szCs w:val="32"/>
          <w:rtl/>
          <w:lang w:val="fr-FR"/>
        </w:rPr>
        <w:t>أر</w:t>
      </w:r>
      <w:r w:rsidRPr="00D47F5F">
        <w:rPr>
          <w:rFonts w:ascii="Simplified Arabic" w:hAnsi="Simplified Arabic" w:cs="Simplified Arabic"/>
          <w:sz w:val="32"/>
          <w:szCs w:val="32"/>
          <w:rtl/>
          <w:lang w:val="fr-FR"/>
        </w:rPr>
        <w:t>ض وهو في بحث متواصل وشاق وسعي دائم لتكريس حقوقه وضمان حرياته الأساسية، ومن بين أهم هذه الحقوق في مجال العمل</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الوظيفة العمومية الحق النقابي.</w:t>
      </w:r>
    </w:p>
    <w:p w14:paraId="2495C7BF" w14:textId="047292E3"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حيث يعتبر الحق النقابي من الحريات ال</w:t>
      </w:r>
      <w:r w:rsidRPr="00D47F5F">
        <w:rPr>
          <w:rFonts w:ascii="Simplified Arabic" w:hAnsi="Simplified Arabic" w:cs="Simplified Arabic" w:hint="cs"/>
          <w:sz w:val="32"/>
          <w:szCs w:val="32"/>
          <w:rtl/>
          <w:lang w:val="fr-FR"/>
        </w:rPr>
        <w:t>أ</w:t>
      </w:r>
      <w:r w:rsidRPr="00D47F5F">
        <w:rPr>
          <w:rFonts w:ascii="Simplified Arabic" w:hAnsi="Simplified Arabic" w:cs="Simplified Arabic"/>
          <w:sz w:val="32"/>
          <w:szCs w:val="32"/>
          <w:rtl/>
          <w:lang w:val="fr-FR"/>
        </w:rPr>
        <w:t>ساسية التي يتمسك بها منطق النشاط النقابي للأفراد، كما يعتبر مظهر من مظاهر الديمقراطية في مجال العمل</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الوظيفة العامة، وصورة من صور التعبير عن الرأي بشكل جماعي وقد افتك الحق النقابي مكانته بين الحقوق</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الحريات بفضل نضال عمالي مستمر بحيث يمثل الحق النقابي أساس التشريع النقابي في الوقت الحاضر، ويعتبر مظهر من مظاهر الحماية للموظف العمومي، ويقصد بمبدأ الحرية النقابية بصفة عامة التسليم بحق الاشخاص الذين يزاولون ممارسة نشاط مهني في تكوين منظمات نقابية، وأن يكون الأساس الذي عليه التنظيم القانوني للنقابة في تكوينها وادارتها ومباشرة نشاطها وصلتها بالجمعيات الاخرى أو بالسلطة العامة وهو الاستقلال</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الحرية التامة.</w:t>
      </w:r>
    </w:p>
    <w:p w14:paraId="211CB88A" w14:textId="1C7CB546"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وقد اهتمت بالحرية النقابية العديد من المعاهدات</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المواثيق</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الاتفاقيات الدولية ولعل أبرزها وأهمها تلك الصادرة عن منظمة العمل الدولية،</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التي تعد صاحبة الاختصاص  هذا وقد اعترف المشرع الجزائري بالحرية النقابية للعامل</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الموظف العمومي على حد سواء، بتبنيه لأغلب الاتفاقيات الدولية ذات الصلة</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المصادقة عليها.</w:t>
      </w:r>
    </w:p>
    <w:p w14:paraId="65E04AEA" w14:textId="77777777" w:rsidR="00D47F5F" w:rsidRPr="00D47F5F" w:rsidRDefault="00D47F5F" w:rsidP="00D47F5F">
      <w:pPr>
        <w:bidi/>
        <w:jc w:val="both"/>
        <w:rPr>
          <w:rFonts w:ascii="Simplified Arabic" w:hAnsi="Simplified Arabic" w:cs="Simplified Arabic"/>
          <w:b/>
          <w:bCs/>
          <w:sz w:val="32"/>
          <w:szCs w:val="32"/>
          <w:rtl/>
          <w:lang w:val="fr-FR"/>
        </w:rPr>
      </w:pPr>
      <w:r w:rsidRPr="00D47F5F">
        <w:rPr>
          <w:rFonts w:ascii="Simplified Arabic" w:hAnsi="Simplified Arabic" w:cs="Simplified Arabic"/>
          <w:b/>
          <w:bCs/>
          <w:sz w:val="32"/>
          <w:szCs w:val="32"/>
          <w:rtl/>
          <w:lang w:val="fr-FR"/>
        </w:rPr>
        <w:t>1- أهمية الدراسة:</w:t>
      </w:r>
    </w:p>
    <w:p w14:paraId="68A6E978"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hint="cs"/>
          <w:sz w:val="32"/>
          <w:szCs w:val="32"/>
          <w:rtl/>
          <w:lang w:val="fr-FR"/>
        </w:rPr>
        <w:t xml:space="preserve">تتمثل أهمية </w:t>
      </w:r>
      <w:r w:rsidRPr="00D47F5F">
        <w:rPr>
          <w:rFonts w:ascii="Simplified Arabic" w:hAnsi="Simplified Arabic" w:cs="Simplified Arabic"/>
          <w:sz w:val="32"/>
          <w:szCs w:val="32"/>
          <w:rtl/>
          <w:lang w:val="fr-FR"/>
        </w:rPr>
        <w:t>الموضوع في تقديم دراسة مختصرة لتنظيم ال</w:t>
      </w:r>
      <w:r w:rsidRPr="00D47F5F">
        <w:rPr>
          <w:rFonts w:ascii="Simplified Arabic" w:hAnsi="Simplified Arabic" w:cs="Simplified Arabic" w:hint="cs"/>
          <w:sz w:val="32"/>
          <w:szCs w:val="32"/>
          <w:rtl/>
          <w:lang w:val="fr-FR"/>
        </w:rPr>
        <w:t>حرية</w:t>
      </w:r>
      <w:r w:rsidRPr="00D47F5F">
        <w:rPr>
          <w:rFonts w:ascii="Simplified Arabic" w:hAnsi="Simplified Arabic" w:cs="Simplified Arabic"/>
          <w:sz w:val="32"/>
          <w:szCs w:val="32"/>
          <w:rtl/>
          <w:lang w:val="fr-FR"/>
        </w:rPr>
        <w:t xml:space="preserve"> النقابية في الوظيفة العمومية التي أصبحت حقا أقرته المواثيق الدولية ومعظم دساتير الدول، وإبراز مدى تمتع الحرية</w:t>
      </w:r>
      <w:r w:rsidRPr="00D47F5F">
        <w:rPr>
          <w:rFonts w:ascii="Simplified Arabic" w:hAnsi="Simplified Arabic" w:cs="Simplified Arabic" w:hint="cs"/>
          <w:sz w:val="32"/>
          <w:szCs w:val="32"/>
          <w:rtl/>
          <w:lang w:val="fr-FR"/>
        </w:rPr>
        <w:t xml:space="preserve"> </w:t>
      </w:r>
      <w:r w:rsidRPr="00D47F5F">
        <w:rPr>
          <w:rFonts w:ascii="Simplified Arabic" w:hAnsi="Simplified Arabic" w:cs="Simplified Arabic"/>
          <w:sz w:val="32"/>
          <w:szCs w:val="32"/>
          <w:rtl/>
          <w:lang w:val="fr-FR"/>
        </w:rPr>
        <w:lastRenderedPageBreak/>
        <w:t>النقابية</w:t>
      </w:r>
      <w:r w:rsidRPr="00D47F5F">
        <w:rPr>
          <w:rFonts w:ascii="Simplified Arabic" w:hAnsi="Simplified Arabic" w:cs="Simplified Arabic" w:hint="cs"/>
          <w:sz w:val="32"/>
          <w:szCs w:val="32"/>
          <w:rtl/>
          <w:lang w:val="fr-FR"/>
        </w:rPr>
        <w:t xml:space="preserve"> للموظف</w:t>
      </w:r>
      <w:r w:rsidRPr="00D47F5F">
        <w:rPr>
          <w:rFonts w:ascii="Simplified Arabic" w:hAnsi="Simplified Arabic" w:cs="Simplified Arabic"/>
          <w:sz w:val="32"/>
          <w:szCs w:val="32"/>
          <w:rtl/>
          <w:lang w:val="fr-FR"/>
        </w:rPr>
        <w:t xml:space="preserve"> بالحماية على الصعيدين الدولي والداخلي، ومعرفة مدى مطابقة هذا التنظيم على الممارسة الفعلية للحرية النقابية في الواقع</w:t>
      </w:r>
      <w:r w:rsidRPr="00D47F5F">
        <w:rPr>
          <w:rFonts w:ascii="Simplified Arabic" w:hAnsi="Simplified Arabic" w:cs="Simplified Arabic"/>
          <w:sz w:val="32"/>
          <w:szCs w:val="32"/>
        </w:rPr>
        <w:t>.</w:t>
      </w:r>
    </w:p>
    <w:p w14:paraId="66578119" w14:textId="77777777" w:rsidR="00D47F5F" w:rsidRPr="00D47F5F" w:rsidRDefault="00D47F5F" w:rsidP="00D47F5F">
      <w:pPr>
        <w:bidi/>
        <w:jc w:val="both"/>
        <w:rPr>
          <w:rFonts w:ascii="Simplified Arabic" w:hAnsi="Simplified Arabic" w:cs="Simplified Arabic"/>
          <w:b/>
          <w:bCs/>
          <w:sz w:val="32"/>
          <w:szCs w:val="32"/>
          <w:rtl/>
          <w:lang w:val="fr-FR"/>
        </w:rPr>
      </w:pPr>
      <w:r w:rsidRPr="00D47F5F">
        <w:rPr>
          <w:rFonts w:ascii="Simplified Arabic" w:hAnsi="Simplified Arabic" w:cs="Simplified Arabic"/>
          <w:b/>
          <w:bCs/>
          <w:sz w:val="32"/>
          <w:szCs w:val="32"/>
          <w:rtl/>
          <w:lang w:val="fr-FR"/>
        </w:rPr>
        <w:t>2- أهداف الدراسة:</w:t>
      </w:r>
    </w:p>
    <w:p w14:paraId="46009A7C"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تتمثل أهداف هذه الدراسة في:</w:t>
      </w:r>
    </w:p>
    <w:p w14:paraId="2033714C"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التعريف بالحرية النقابية.</w:t>
      </w:r>
    </w:p>
    <w:p w14:paraId="708E39D0"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بيان شروط تأسيسها الشكلية والموضوعية.</w:t>
      </w:r>
    </w:p>
    <w:p w14:paraId="1B4CCC29" w14:textId="7A221921"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توضيح الضمانات المقررة للمنظمة النقابية وكذا الضمانات المقررة للموظف العمومي في المجال النقابي</w:t>
      </w:r>
      <w:r w:rsidR="00C35F4E">
        <w:rPr>
          <w:rFonts w:ascii="Simplified Arabic" w:hAnsi="Simplified Arabic" w:cs="Simplified Arabic" w:hint="cs"/>
          <w:sz w:val="32"/>
          <w:szCs w:val="32"/>
          <w:rtl/>
          <w:lang w:val="fr-FR"/>
        </w:rPr>
        <w:t>.</w:t>
      </w:r>
    </w:p>
    <w:p w14:paraId="6C411470" w14:textId="77777777" w:rsidR="00D47F5F" w:rsidRPr="00D47F5F" w:rsidRDefault="00D47F5F" w:rsidP="00D47F5F">
      <w:pPr>
        <w:bidi/>
        <w:jc w:val="both"/>
        <w:rPr>
          <w:rFonts w:ascii="Simplified Arabic" w:hAnsi="Simplified Arabic" w:cs="Simplified Arabic"/>
          <w:b/>
          <w:bCs/>
          <w:sz w:val="32"/>
          <w:szCs w:val="32"/>
          <w:rtl/>
          <w:lang w:val="fr-FR"/>
        </w:rPr>
      </w:pPr>
      <w:r w:rsidRPr="00D47F5F">
        <w:rPr>
          <w:rFonts w:ascii="Simplified Arabic" w:hAnsi="Simplified Arabic" w:cs="Simplified Arabic"/>
          <w:b/>
          <w:bCs/>
          <w:sz w:val="32"/>
          <w:szCs w:val="32"/>
          <w:rtl/>
          <w:lang w:val="fr-FR"/>
        </w:rPr>
        <w:t>3- اشكالية الدراسة:</w:t>
      </w:r>
    </w:p>
    <w:p w14:paraId="17B9FAD6"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انطلاقا مما سبق ولمعالجة هذا الموضوع يمكننا طرح الاشكالية التالية:</w:t>
      </w:r>
    </w:p>
    <w:p w14:paraId="54D897AB"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b/>
          <w:bCs/>
          <w:sz w:val="32"/>
          <w:szCs w:val="32"/>
          <w:rtl/>
          <w:lang w:val="fr-FR"/>
        </w:rPr>
        <w:t>ما مدى نجاعة الحرية النقابية في مجال الوظيفة العمومية</w:t>
      </w:r>
      <w:r w:rsidRPr="00D47F5F">
        <w:rPr>
          <w:rFonts w:ascii="Simplified Arabic" w:hAnsi="Simplified Arabic" w:cs="Simplified Arabic"/>
          <w:sz w:val="32"/>
          <w:szCs w:val="32"/>
          <w:rtl/>
          <w:lang w:val="fr-FR"/>
        </w:rPr>
        <w:t>؟</w:t>
      </w:r>
    </w:p>
    <w:p w14:paraId="143F503E"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وتندرج ضمن هذه الاشكالية الرئيسية أسئلة فرعية أهمها ما يلي:</w:t>
      </w:r>
    </w:p>
    <w:p w14:paraId="5BF61B2F"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ما هي الحرية النقابية؟.</w:t>
      </w:r>
    </w:p>
    <w:p w14:paraId="0B7DD0EA"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فيما تتمثل الضمانات المقررة للمنظمة النقابية؟.</w:t>
      </w:r>
    </w:p>
    <w:p w14:paraId="74C457A1"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ما هي المعيقات التي واجهت الحرية النقابية في الوظيفة العمومية؟.</w:t>
      </w:r>
    </w:p>
    <w:p w14:paraId="2B62A54A" w14:textId="77777777" w:rsidR="00D47F5F" w:rsidRPr="00D47F5F" w:rsidRDefault="00D47F5F" w:rsidP="00D47F5F">
      <w:pPr>
        <w:bidi/>
        <w:jc w:val="both"/>
        <w:rPr>
          <w:rFonts w:ascii="Simplified Arabic" w:hAnsi="Simplified Arabic" w:cs="Simplified Arabic"/>
          <w:b/>
          <w:bCs/>
          <w:sz w:val="32"/>
          <w:szCs w:val="32"/>
          <w:rtl/>
          <w:lang w:val="fr-FR"/>
        </w:rPr>
      </w:pPr>
      <w:r w:rsidRPr="00D47F5F">
        <w:rPr>
          <w:rFonts w:ascii="Simplified Arabic" w:hAnsi="Simplified Arabic" w:cs="Simplified Arabic"/>
          <w:b/>
          <w:bCs/>
          <w:sz w:val="32"/>
          <w:szCs w:val="32"/>
          <w:rtl/>
          <w:lang w:val="fr-FR"/>
        </w:rPr>
        <w:t>4- أسباب اختبار الموضوع:</w:t>
      </w:r>
    </w:p>
    <w:p w14:paraId="026BCDA5"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xml:space="preserve">  تنقسم اسباب اختيار الموضوع إلى اسباب ذاتية وأخرى موضوعية كالتالي:</w:t>
      </w:r>
    </w:p>
    <w:p w14:paraId="7CBCEA89" w14:textId="77777777" w:rsidR="00D47F5F" w:rsidRPr="00D47F5F" w:rsidRDefault="00D47F5F" w:rsidP="00D47F5F">
      <w:pPr>
        <w:bidi/>
        <w:jc w:val="both"/>
        <w:rPr>
          <w:rFonts w:ascii="Simplified Arabic" w:hAnsi="Simplified Arabic" w:cs="Simplified Arabic"/>
          <w:b/>
          <w:bCs/>
          <w:sz w:val="32"/>
          <w:szCs w:val="32"/>
          <w:rtl/>
          <w:lang w:val="fr-FR"/>
        </w:rPr>
      </w:pPr>
      <w:r w:rsidRPr="00D47F5F">
        <w:rPr>
          <w:rFonts w:ascii="Simplified Arabic" w:hAnsi="Simplified Arabic" w:cs="Simplified Arabic"/>
          <w:b/>
          <w:bCs/>
          <w:sz w:val="32"/>
          <w:szCs w:val="32"/>
          <w:rtl/>
          <w:lang w:val="fr-FR"/>
        </w:rPr>
        <w:t>- أسباب ذاتية:</w:t>
      </w:r>
    </w:p>
    <w:p w14:paraId="767E816E" w14:textId="60ED846E"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lastRenderedPageBreak/>
        <w:t>- الرغبة في دراسة الموضوع</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التعرف على الحرية النقابية وأهميتها في مجال الوظيفة العامة.</w:t>
      </w:r>
    </w:p>
    <w:p w14:paraId="6E384CDF"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الرغبة في معرفة متطلبات واقع الحركة النقابية.</w:t>
      </w:r>
    </w:p>
    <w:p w14:paraId="00EA0738"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b/>
          <w:bCs/>
          <w:sz w:val="32"/>
          <w:szCs w:val="32"/>
          <w:rtl/>
          <w:lang w:val="fr-FR"/>
        </w:rPr>
        <w:t>- اسباب موضوعية:</w:t>
      </w:r>
    </w:p>
    <w:p w14:paraId="2D239ABB" w14:textId="440B24FC"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تتمثل في أن موضوع الحرية النقابية في الوظيفة العامة لقى اهتمام كبير سواء على الصعيد الوطني</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الدولي.</w:t>
      </w:r>
    </w:p>
    <w:p w14:paraId="49F3B1EE"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الالمام الكامل بموضوع الحرية النقابية ومعرفة ضرورة وجوده كحق من حقوق الموظف.</w:t>
      </w:r>
    </w:p>
    <w:p w14:paraId="24FDCD12" w14:textId="77777777" w:rsidR="00D47F5F" w:rsidRPr="00D47F5F" w:rsidRDefault="00D47F5F" w:rsidP="00D47F5F">
      <w:pPr>
        <w:bidi/>
        <w:jc w:val="both"/>
        <w:rPr>
          <w:rFonts w:ascii="Simplified Arabic" w:hAnsi="Simplified Arabic" w:cs="Simplified Arabic"/>
          <w:b/>
          <w:bCs/>
          <w:sz w:val="32"/>
          <w:szCs w:val="32"/>
          <w:rtl/>
          <w:lang w:val="fr-FR"/>
        </w:rPr>
      </w:pPr>
      <w:r w:rsidRPr="00D47F5F">
        <w:rPr>
          <w:rFonts w:ascii="Simplified Arabic" w:hAnsi="Simplified Arabic" w:cs="Simplified Arabic"/>
          <w:b/>
          <w:bCs/>
          <w:sz w:val="32"/>
          <w:szCs w:val="32"/>
          <w:rtl/>
          <w:lang w:val="fr-FR"/>
        </w:rPr>
        <w:t>5- منهج الدراسة:</w:t>
      </w:r>
    </w:p>
    <w:p w14:paraId="37B0DFFD"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لمعالجة هذه الاشكالية اعتمدت في هذه الدراسة على المنهج الوصفي من خلال التعريف بالحرية النقابية وأنواعها وكذا مصادرها وضماناتها وكذا استعنا بأداة التحليل في تحليل بعض النصوص القانونية المتعلقة بموضوع دراستنا.</w:t>
      </w:r>
    </w:p>
    <w:p w14:paraId="178DCC72" w14:textId="77777777" w:rsidR="00D47F5F" w:rsidRPr="00D47F5F" w:rsidRDefault="00D47F5F" w:rsidP="00D47F5F">
      <w:pPr>
        <w:bidi/>
        <w:jc w:val="both"/>
        <w:rPr>
          <w:rFonts w:ascii="Simplified Arabic" w:hAnsi="Simplified Arabic" w:cs="Simplified Arabic"/>
          <w:b/>
          <w:bCs/>
          <w:sz w:val="32"/>
          <w:szCs w:val="32"/>
          <w:rtl/>
          <w:lang w:val="fr-FR"/>
        </w:rPr>
      </w:pPr>
      <w:r w:rsidRPr="00D47F5F">
        <w:rPr>
          <w:rFonts w:ascii="Simplified Arabic" w:hAnsi="Simplified Arabic" w:cs="Simplified Arabic"/>
          <w:b/>
          <w:bCs/>
          <w:sz w:val="32"/>
          <w:szCs w:val="32"/>
          <w:rtl/>
          <w:lang w:val="fr-FR"/>
        </w:rPr>
        <w:t>6- الدراسات السابقة:</w:t>
      </w:r>
    </w:p>
    <w:p w14:paraId="35E8FB98" w14:textId="01F1F6B6"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امام هذه القلة من الدراسات السابقة</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الابحاث حول موضوع الدراسة فقد اعتمدت على بعض الدراسات وكان منها ما يلي:</w:t>
      </w:r>
    </w:p>
    <w:p w14:paraId="4608C950"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b/>
          <w:bCs/>
          <w:sz w:val="32"/>
          <w:szCs w:val="32"/>
          <w:rtl/>
          <w:lang w:val="fr-FR"/>
        </w:rPr>
        <w:t>- الدراسة الأولى</w:t>
      </w:r>
      <w:r w:rsidRPr="00D47F5F">
        <w:rPr>
          <w:rFonts w:ascii="Simplified Arabic" w:hAnsi="Simplified Arabic" w:cs="Simplified Arabic"/>
          <w:sz w:val="32"/>
          <w:szCs w:val="32"/>
          <w:rtl/>
          <w:lang w:val="fr-FR"/>
        </w:rPr>
        <w:t>: دراسة الطالبة مناصرية سميحة بعنوان الحرية النقابية في الجزائر، مذكرة لنيل شهادة ماجستير في العلوم القانونية، تخصص قانون دستوري، كلية الحقوق، جامعة الحاج لخضر، باتنة، 2012.</w:t>
      </w:r>
    </w:p>
    <w:p w14:paraId="5A1FECC2"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b/>
          <w:bCs/>
          <w:sz w:val="32"/>
          <w:szCs w:val="32"/>
          <w:rtl/>
          <w:lang w:val="fr-FR"/>
        </w:rPr>
        <w:lastRenderedPageBreak/>
        <w:t>- الدراسة الثانية</w:t>
      </w:r>
      <w:r w:rsidRPr="00D47F5F">
        <w:rPr>
          <w:rFonts w:ascii="Simplified Arabic" w:hAnsi="Simplified Arabic" w:cs="Simplified Arabic"/>
          <w:sz w:val="32"/>
          <w:szCs w:val="32"/>
          <w:rtl/>
          <w:lang w:val="fr-FR"/>
        </w:rPr>
        <w:t>: دراسة الطالبة نيقلو زينة بعنوان الحرية النقابية في مجال الوظيفة العمومية، مذكرة لنيل شهادة ماستر اكاديمي، تخصص قانون اداري، كلية الحقوق، جامعة احمد درارية، أدرار، 2019.</w:t>
      </w:r>
    </w:p>
    <w:p w14:paraId="15CAC17F"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b/>
          <w:bCs/>
          <w:sz w:val="32"/>
          <w:szCs w:val="32"/>
          <w:rtl/>
          <w:lang w:val="fr-FR"/>
        </w:rPr>
        <w:t>-  الدراسة الثالثة</w:t>
      </w:r>
      <w:r w:rsidRPr="00D47F5F">
        <w:rPr>
          <w:rFonts w:ascii="Simplified Arabic" w:hAnsi="Simplified Arabic" w:cs="Simplified Arabic"/>
          <w:sz w:val="32"/>
          <w:szCs w:val="32"/>
          <w:rtl/>
          <w:lang w:val="fr-FR"/>
        </w:rPr>
        <w:t>: دراسة الطالبة بصديق زهية، تحت عنوان النقابة العمالية في التشريع الجزائري، مذكرة لنيل شهادة ماستر اكاديمي، تخصص قانون اداري، كلية الحقوق، جامعة الشهيد حمة لخضر، الوادي 2020.</w:t>
      </w:r>
    </w:p>
    <w:p w14:paraId="1E6DD1A6" w14:textId="092B059F"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والمستحدث في دراستي هو دراسة هذا الموضوع من خلال القانون الجديد رقم 23-02</w:t>
      </w:r>
      <w:r w:rsidR="00C35F4E">
        <w:rPr>
          <w:rFonts w:ascii="Simplified Arabic" w:hAnsi="Simplified Arabic" w:cs="Simplified Arabic" w:hint="cs"/>
          <w:sz w:val="32"/>
          <w:szCs w:val="32"/>
          <w:rtl/>
          <w:lang w:val="fr-FR"/>
        </w:rPr>
        <w:t xml:space="preserve"> </w:t>
      </w:r>
      <w:r w:rsidRPr="00D47F5F">
        <w:rPr>
          <w:rFonts w:ascii="Simplified Arabic" w:hAnsi="Simplified Arabic" w:cs="Simplified Arabic"/>
          <w:sz w:val="32"/>
          <w:szCs w:val="32"/>
          <w:rtl/>
          <w:lang w:val="fr-FR"/>
        </w:rPr>
        <w:t>المتعلق ممارسة الحق النقابي الذي يعتبر أحد أهم الحقوق والحريات التي أكدت عليها مختلف المواثيق الدولية والتشريعات الوطنية، اضافة الى ابراز أهم المستجدات التي جاء بها القانون.</w:t>
      </w:r>
    </w:p>
    <w:p w14:paraId="76107CBB" w14:textId="77777777" w:rsidR="00D47F5F" w:rsidRPr="00D47F5F" w:rsidRDefault="00D47F5F" w:rsidP="00D47F5F">
      <w:pPr>
        <w:bidi/>
        <w:jc w:val="both"/>
        <w:rPr>
          <w:rFonts w:ascii="Simplified Arabic" w:hAnsi="Simplified Arabic" w:cs="Simplified Arabic"/>
          <w:b/>
          <w:bCs/>
          <w:sz w:val="32"/>
          <w:szCs w:val="32"/>
          <w:rtl/>
          <w:lang w:val="fr-FR"/>
        </w:rPr>
      </w:pPr>
      <w:r w:rsidRPr="00D47F5F">
        <w:rPr>
          <w:rFonts w:ascii="Simplified Arabic" w:hAnsi="Simplified Arabic" w:cs="Simplified Arabic"/>
          <w:b/>
          <w:bCs/>
          <w:sz w:val="32"/>
          <w:szCs w:val="32"/>
          <w:rtl/>
          <w:lang w:val="fr-FR"/>
        </w:rPr>
        <w:t>7- صعوبات الدراسة:</w:t>
      </w:r>
    </w:p>
    <w:p w14:paraId="718E114F"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لا تخلو أي دراسة من الصعوبات وعوائق ومن اهم هذه الصعوبات التي واجهتنا في بحثنا نجد:</w:t>
      </w:r>
    </w:p>
    <w:p w14:paraId="723AFBCE"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نقص المراجع والمصادر المتعلقة بموضوع الحرية النقابية في الوظيفة العامة.</w:t>
      </w:r>
    </w:p>
    <w:p w14:paraId="5BDB14A1"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ضيق الوقت.</w:t>
      </w:r>
    </w:p>
    <w:p w14:paraId="7EB35BFF" w14:textId="1988074B"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 صعوبة التوفيق بين اوقات الدراسة</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 xml:space="preserve">الواجبات الوظيفية. </w:t>
      </w:r>
    </w:p>
    <w:p w14:paraId="41DD3AFA" w14:textId="77777777" w:rsidR="00D47F5F" w:rsidRPr="00D47F5F" w:rsidRDefault="00D47F5F" w:rsidP="00D47F5F">
      <w:pPr>
        <w:bidi/>
        <w:jc w:val="both"/>
        <w:rPr>
          <w:rFonts w:ascii="Simplified Arabic" w:hAnsi="Simplified Arabic" w:cs="Simplified Arabic"/>
          <w:b/>
          <w:bCs/>
          <w:sz w:val="32"/>
          <w:szCs w:val="32"/>
          <w:rtl/>
          <w:lang w:val="fr-FR"/>
        </w:rPr>
      </w:pPr>
      <w:r w:rsidRPr="00D47F5F">
        <w:rPr>
          <w:rFonts w:ascii="Simplified Arabic" w:hAnsi="Simplified Arabic" w:cs="Simplified Arabic"/>
          <w:b/>
          <w:bCs/>
          <w:sz w:val="32"/>
          <w:szCs w:val="32"/>
          <w:rtl/>
          <w:lang w:val="fr-FR"/>
        </w:rPr>
        <w:t>8</w:t>
      </w:r>
      <w:r w:rsidRPr="00D47F5F">
        <w:rPr>
          <w:rFonts w:ascii="Simplified Arabic" w:hAnsi="Simplified Arabic" w:cs="Simplified Arabic" w:hint="cs"/>
          <w:b/>
          <w:bCs/>
          <w:sz w:val="32"/>
          <w:szCs w:val="32"/>
          <w:rtl/>
          <w:lang w:val="fr-FR"/>
        </w:rPr>
        <w:t>-</w:t>
      </w:r>
      <w:r w:rsidRPr="00D47F5F">
        <w:rPr>
          <w:rFonts w:ascii="Simplified Arabic" w:hAnsi="Simplified Arabic" w:cs="Simplified Arabic"/>
          <w:b/>
          <w:bCs/>
          <w:sz w:val="32"/>
          <w:szCs w:val="32"/>
          <w:rtl/>
          <w:lang w:val="fr-FR"/>
        </w:rPr>
        <w:t xml:space="preserve"> خطة العمل:</w:t>
      </w:r>
    </w:p>
    <w:p w14:paraId="5F2C4D87" w14:textId="367B2B74"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t>ومن هنا جاءت هذه الدراسة حول الحرية النقابية في الوظيفة العامة وقصد الالمام بالموضوع</w:t>
      </w:r>
      <w:r w:rsidR="00CC7E03">
        <w:rPr>
          <w:rFonts w:ascii="Simplified Arabic" w:hAnsi="Simplified Arabic" w:cs="Simplified Arabic"/>
          <w:sz w:val="32"/>
          <w:szCs w:val="32"/>
          <w:rtl/>
          <w:lang w:val="fr-FR"/>
        </w:rPr>
        <w:t xml:space="preserve"> و</w:t>
      </w:r>
      <w:r w:rsidRPr="00D47F5F">
        <w:rPr>
          <w:rFonts w:ascii="Simplified Arabic" w:hAnsi="Simplified Arabic" w:cs="Simplified Arabic"/>
          <w:sz w:val="32"/>
          <w:szCs w:val="32"/>
          <w:rtl/>
          <w:lang w:val="fr-FR"/>
        </w:rPr>
        <w:t xml:space="preserve">الاجابة عن الاشكالية المطروحة تم تقسيم الخطة غلى فصلين، </w:t>
      </w:r>
      <w:r w:rsidRPr="00D47F5F">
        <w:rPr>
          <w:rFonts w:ascii="Simplified Arabic" w:hAnsi="Simplified Arabic" w:cs="Simplified Arabic"/>
          <w:b/>
          <w:bCs/>
          <w:sz w:val="32"/>
          <w:szCs w:val="32"/>
          <w:rtl/>
          <w:lang w:val="fr-FR"/>
        </w:rPr>
        <w:t>الفصل الأول</w:t>
      </w:r>
      <w:r w:rsidRPr="00D47F5F">
        <w:rPr>
          <w:rFonts w:ascii="Simplified Arabic" w:hAnsi="Simplified Arabic" w:cs="Simplified Arabic"/>
          <w:sz w:val="32"/>
          <w:szCs w:val="32"/>
          <w:rtl/>
          <w:lang w:val="fr-FR"/>
        </w:rPr>
        <w:t xml:space="preserve"> بعنوان</w:t>
      </w:r>
    </w:p>
    <w:p w14:paraId="41A72389" w14:textId="77777777" w:rsidR="00D47F5F" w:rsidRPr="00D47F5F" w:rsidRDefault="00D47F5F" w:rsidP="00D47F5F">
      <w:pPr>
        <w:bidi/>
        <w:jc w:val="both"/>
        <w:rPr>
          <w:rFonts w:ascii="Simplified Arabic" w:hAnsi="Simplified Arabic" w:cs="Simplified Arabic"/>
          <w:sz w:val="32"/>
          <w:szCs w:val="32"/>
          <w:rtl/>
          <w:lang w:val="fr-FR"/>
        </w:rPr>
      </w:pPr>
      <w:r w:rsidRPr="00D47F5F">
        <w:rPr>
          <w:rFonts w:ascii="Simplified Arabic" w:hAnsi="Simplified Arabic" w:cs="Simplified Arabic"/>
          <w:sz w:val="32"/>
          <w:szCs w:val="32"/>
          <w:rtl/>
          <w:lang w:val="fr-FR"/>
        </w:rPr>
        <w:lastRenderedPageBreak/>
        <w:t xml:space="preserve">الاطار القانوني للحرية النقابية في الوظيفة العمومية يتضمن مبحثين بالنسبة للمبحث الأول جاء بعنوان مفهوم الحرية النقابية أما المبحث الثاني جاء بعنوان شروط تأسيس منظمة نقابية في الوظيفة العمومية، أما </w:t>
      </w:r>
      <w:r w:rsidRPr="00D47F5F">
        <w:rPr>
          <w:rFonts w:ascii="Simplified Arabic" w:hAnsi="Simplified Arabic" w:cs="Simplified Arabic"/>
          <w:b/>
          <w:bCs/>
          <w:sz w:val="32"/>
          <w:szCs w:val="32"/>
          <w:rtl/>
          <w:lang w:val="fr-FR"/>
        </w:rPr>
        <w:t>الفصل الثاني:</w:t>
      </w:r>
      <w:r w:rsidRPr="00D47F5F">
        <w:rPr>
          <w:rFonts w:ascii="Simplified Arabic" w:hAnsi="Simplified Arabic" w:cs="Simplified Arabic"/>
          <w:sz w:val="32"/>
          <w:szCs w:val="32"/>
          <w:rtl/>
          <w:lang w:val="fr-FR"/>
        </w:rPr>
        <w:t xml:space="preserve"> معنون بضمانات الحرية النابية في الوظيفة العمومية ومعيقاتها، المبحث الأول بعنوان ضمانات الحرية النقابية في الوظيفة العمومية، أما المبحث الثاني معيقات الحرية النقابية في الوظيفة العمومية.</w:t>
      </w:r>
    </w:p>
    <w:p w14:paraId="2FCB8C4A" w14:textId="77777777" w:rsidR="00113AF7" w:rsidRPr="00AD10EB" w:rsidRDefault="00113AF7" w:rsidP="007B080A">
      <w:pPr>
        <w:bidi/>
        <w:jc w:val="both"/>
        <w:rPr>
          <w:rStyle w:val="Strong"/>
          <w:rFonts w:ascii="Simplified Arabic" w:hAnsi="Simplified Arabic" w:cs="Simplified Arabic"/>
          <w:b w:val="0"/>
          <w:bCs w:val="0"/>
          <w:sz w:val="32"/>
          <w:szCs w:val="32"/>
          <w:rtl/>
          <w:lang w:val="fr-FR"/>
        </w:rPr>
      </w:pPr>
    </w:p>
    <w:p w14:paraId="4F1CC0A5" w14:textId="77777777" w:rsidR="00AD10EB" w:rsidRPr="00AD10EB" w:rsidRDefault="00AD10EB" w:rsidP="00AD10EB">
      <w:pPr>
        <w:bidi/>
        <w:jc w:val="both"/>
        <w:rPr>
          <w:rStyle w:val="Strong"/>
          <w:rFonts w:ascii="Simplified Arabic" w:hAnsi="Simplified Arabic" w:cs="Simplified Arabic"/>
          <w:b w:val="0"/>
          <w:bCs w:val="0"/>
          <w:sz w:val="32"/>
          <w:szCs w:val="32"/>
          <w:rtl/>
          <w:lang w:val="fr-FR" w:bidi="ar-DZ"/>
        </w:rPr>
      </w:pPr>
    </w:p>
    <w:p w14:paraId="1D175F19" w14:textId="77777777" w:rsidR="00AD10EB" w:rsidRPr="00AD10EB" w:rsidRDefault="00AD10EB" w:rsidP="00AD10EB">
      <w:pPr>
        <w:bidi/>
        <w:jc w:val="both"/>
        <w:rPr>
          <w:rStyle w:val="Strong"/>
          <w:rFonts w:ascii="Simplified Arabic" w:hAnsi="Simplified Arabic" w:cs="Simplified Arabic"/>
          <w:b w:val="0"/>
          <w:bCs w:val="0"/>
          <w:sz w:val="32"/>
          <w:szCs w:val="32"/>
          <w:rtl/>
          <w:lang w:val="fr-FR" w:bidi="ar-DZ"/>
        </w:rPr>
      </w:pPr>
    </w:p>
    <w:p w14:paraId="24A7FDCD" w14:textId="77777777" w:rsidR="00AD10EB" w:rsidRPr="00AD10EB" w:rsidRDefault="00AD10EB" w:rsidP="00AD10EB">
      <w:pPr>
        <w:bidi/>
        <w:jc w:val="both"/>
        <w:rPr>
          <w:rStyle w:val="Strong"/>
          <w:rFonts w:ascii="Simplified Arabic" w:hAnsi="Simplified Arabic" w:cs="Simplified Arabic"/>
          <w:b w:val="0"/>
          <w:bCs w:val="0"/>
          <w:sz w:val="32"/>
          <w:szCs w:val="32"/>
          <w:rtl/>
          <w:lang w:val="fr-FR" w:bidi="ar-DZ"/>
        </w:rPr>
      </w:pPr>
    </w:p>
    <w:p w14:paraId="5BC07265" w14:textId="77777777" w:rsidR="00AD10EB" w:rsidRPr="00AD10EB" w:rsidRDefault="00AD10EB" w:rsidP="00AD10EB">
      <w:pPr>
        <w:bidi/>
        <w:jc w:val="both"/>
        <w:rPr>
          <w:rStyle w:val="Strong"/>
          <w:rFonts w:ascii="Simplified Arabic" w:hAnsi="Simplified Arabic" w:cs="Simplified Arabic"/>
          <w:b w:val="0"/>
          <w:bCs w:val="0"/>
          <w:sz w:val="32"/>
          <w:szCs w:val="32"/>
          <w:rtl/>
          <w:lang w:val="fr-FR" w:bidi="ar-DZ"/>
        </w:rPr>
      </w:pPr>
    </w:p>
    <w:p w14:paraId="50A99FD8" w14:textId="77777777" w:rsidR="005B32E1" w:rsidRPr="00AD10EB" w:rsidRDefault="005B32E1" w:rsidP="005B32E1">
      <w:pPr>
        <w:bidi/>
        <w:jc w:val="both"/>
        <w:rPr>
          <w:rStyle w:val="Strong"/>
          <w:rFonts w:ascii="Simplified Arabic" w:hAnsi="Simplified Arabic" w:cs="Simplified Arabic"/>
          <w:b w:val="0"/>
          <w:bCs w:val="0"/>
          <w:sz w:val="32"/>
          <w:szCs w:val="32"/>
          <w:rtl/>
          <w:lang w:val="fr-FR" w:bidi="ar-DZ"/>
        </w:rPr>
      </w:pPr>
    </w:p>
    <w:p w14:paraId="254B5ABA" w14:textId="77777777" w:rsidR="005B32E1" w:rsidRDefault="005B32E1" w:rsidP="005B32E1">
      <w:pPr>
        <w:bidi/>
        <w:jc w:val="both"/>
        <w:rPr>
          <w:rStyle w:val="Strong"/>
          <w:rFonts w:ascii="Simplified Arabic" w:hAnsi="Simplified Arabic" w:cs="Simplified Arabic"/>
          <w:sz w:val="32"/>
          <w:szCs w:val="32"/>
          <w:rtl/>
          <w:lang w:val="fr-FR" w:bidi="ar-DZ"/>
        </w:rPr>
      </w:pPr>
    </w:p>
    <w:p w14:paraId="571A94CD" w14:textId="77777777" w:rsidR="005B32E1" w:rsidRPr="00113AF7" w:rsidRDefault="005B32E1" w:rsidP="005B32E1">
      <w:pPr>
        <w:bidi/>
        <w:jc w:val="both"/>
        <w:rPr>
          <w:rStyle w:val="Strong"/>
          <w:rFonts w:ascii="Simplified Arabic" w:hAnsi="Simplified Arabic" w:cs="Simplified Arabic"/>
          <w:sz w:val="32"/>
          <w:szCs w:val="32"/>
          <w:rtl/>
          <w:lang w:val="fr-FR" w:bidi="ar-DZ"/>
        </w:rPr>
        <w:sectPr w:rsidR="005B32E1" w:rsidRPr="00113AF7" w:rsidSect="007B080A">
          <w:headerReference w:type="default" r:id="rId13"/>
          <w:footerReference w:type="default" r:id="rId14"/>
          <w:headerReference w:type="first" r:id="rId15"/>
          <w:footerReference w:type="first" r:id="rId16"/>
          <w:footnotePr>
            <w:numRestart w:val="eachPage"/>
          </w:footnotePr>
          <w:pgSz w:w="11907" w:h="16840" w:code="9"/>
          <w:pgMar w:top="1134" w:right="1701" w:bottom="1134" w:left="1134" w:header="720" w:footer="720" w:gutter="0"/>
          <w:pgBorders w:display="firstPage" w:offsetFrom="page">
            <w:top w:val="decoBlocks" w:sz="31" w:space="24" w:color="auto"/>
            <w:left w:val="decoBlocks" w:sz="31" w:space="24" w:color="auto"/>
            <w:bottom w:val="decoBlocks" w:sz="31" w:space="24" w:color="auto"/>
            <w:right w:val="decoBlocks" w:sz="31" w:space="24" w:color="auto"/>
          </w:pgBorders>
          <w:pgNumType w:start="0"/>
          <w:cols w:space="720"/>
          <w:titlePg/>
          <w:docGrid w:linePitch="299"/>
        </w:sectPr>
      </w:pPr>
    </w:p>
    <w:p w14:paraId="2DA49D94" w14:textId="0579E179" w:rsidR="00113AF7" w:rsidRPr="00113AF7" w:rsidRDefault="00113AF7" w:rsidP="007B080A">
      <w:pPr>
        <w:bidi/>
        <w:jc w:val="both"/>
        <w:rPr>
          <w:rStyle w:val="Strong"/>
          <w:rFonts w:ascii="Simplified Arabic" w:hAnsi="Simplified Arabic" w:cs="Simplified Arabic"/>
          <w:sz w:val="32"/>
          <w:szCs w:val="32"/>
          <w:rtl/>
          <w:lang w:val="fr-FR" w:bidi="ar-DZ"/>
        </w:rPr>
      </w:pPr>
    </w:p>
    <w:p w14:paraId="1F3DF782" w14:textId="77777777" w:rsidR="00113AF7" w:rsidRPr="00113AF7" w:rsidRDefault="00113AF7" w:rsidP="007B080A">
      <w:pPr>
        <w:bidi/>
        <w:jc w:val="both"/>
        <w:rPr>
          <w:rStyle w:val="Strong"/>
          <w:rFonts w:ascii="Simplified Arabic" w:hAnsi="Simplified Arabic" w:cs="Simplified Arabic"/>
          <w:sz w:val="32"/>
          <w:szCs w:val="32"/>
          <w:rtl/>
          <w:lang w:val="fr-FR" w:bidi="ar-DZ"/>
        </w:rPr>
      </w:pPr>
    </w:p>
    <w:p w14:paraId="63787779" w14:textId="77777777" w:rsidR="004C5EEC" w:rsidRPr="00113AF7" w:rsidRDefault="004C5EEC" w:rsidP="007B080A">
      <w:pPr>
        <w:jc w:val="both"/>
        <w:rPr>
          <w:rStyle w:val="Strong"/>
          <w:rFonts w:ascii="Simplified Arabic" w:hAnsi="Simplified Arabic" w:cs="Simplified Arabic"/>
          <w:sz w:val="32"/>
          <w:szCs w:val="32"/>
          <w:lang w:val="fr-FR"/>
        </w:rPr>
      </w:pPr>
    </w:p>
    <w:p w14:paraId="6F9734DC" w14:textId="77777777" w:rsidR="00113AF7" w:rsidRPr="00113AF7" w:rsidRDefault="00113AF7" w:rsidP="007B080A">
      <w:pPr>
        <w:bidi/>
        <w:jc w:val="both"/>
        <w:rPr>
          <w:rStyle w:val="Strong"/>
          <w:rFonts w:ascii="Simplified Arabic" w:hAnsi="Simplified Arabic" w:cs="Simplified Arabic"/>
          <w:sz w:val="32"/>
          <w:szCs w:val="32"/>
          <w:rtl/>
          <w:lang w:val="en-AU"/>
        </w:rPr>
      </w:pPr>
    </w:p>
    <w:p w14:paraId="543B5CA3" w14:textId="77777777" w:rsidR="00113AF7" w:rsidRPr="00113AF7" w:rsidRDefault="00113AF7" w:rsidP="007B080A">
      <w:pPr>
        <w:bidi/>
        <w:jc w:val="both"/>
        <w:rPr>
          <w:rStyle w:val="Strong"/>
          <w:rFonts w:ascii="Simplified Arabic" w:hAnsi="Simplified Arabic" w:cs="Simplified Arabic"/>
          <w:sz w:val="32"/>
          <w:szCs w:val="32"/>
          <w:rtl/>
          <w:lang w:val="en-AU"/>
        </w:rPr>
      </w:pPr>
    </w:p>
    <w:p w14:paraId="0C507CC7" w14:textId="77777777" w:rsidR="00113AF7" w:rsidRPr="00113AF7" w:rsidRDefault="00113AF7" w:rsidP="007B080A">
      <w:pPr>
        <w:bidi/>
        <w:jc w:val="both"/>
        <w:rPr>
          <w:rStyle w:val="Strong"/>
          <w:rFonts w:ascii="Simplified Arabic" w:hAnsi="Simplified Arabic" w:cs="Simplified Arabic"/>
          <w:sz w:val="32"/>
          <w:szCs w:val="32"/>
          <w:lang w:val="en-AU"/>
        </w:rPr>
      </w:pPr>
    </w:p>
    <w:p w14:paraId="1F8C35F9" w14:textId="045DCB69" w:rsidR="00893ED9" w:rsidRPr="007B080A" w:rsidRDefault="00237C85" w:rsidP="007B080A">
      <w:pPr>
        <w:bidi/>
        <w:jc w:val="center"/>
        <w:rPr>
          <w:rStyle w:val="Strong"/>
          <w:rFonts w:ascii="Andalus" w:hAnsi="Andalus" w:cs="Andalus"/>
          <w:b w:val="0"/>
          <w:bCs w:val="0"/>
          <w:sz w:val="96"/>
          <w:szCs w:val="96"/>
          <w:lang w:val="en-AU"/>
        </w:rPr>
      </w:pPr>
      <w:r w:rsidRPr="007B080A">
        <w:rPr>
          <w:rStyle w:val="Strong"/>
          <w:rFonts w:ascii="Andalus" w:hAnsi="Andalus" w:cs="Andalus"/>
          <w:b w:val="0"/>
          <w:bCs w:val="0"/>
          <w:sz w:val="96"/>
          <w:szCs w:val="96"/>
          <w:rtl/>
          <w:lang w:val="en-AU"/>
        </w:rPr>
        <w:t>الفصل الأول</w:t>
      </w:r>
    </w:p>
    <w:p w14:paraId="14963B5B" w14:textId="2132E969" w:rsidR="004C5EEC" w:rsidRPr="00D47F5F" w:rsidRDefault="00D47F5F" w:rsidP="00D47F5F">
      <w:pPr>
        <w:jc w:val="center"/>
        <w:rPr>
          <w:rStyle w:val="Strong"/>
          <w:rFonts w:ascii="Simplified Arabic" w:hAnsi="Simplified Arabic" w:cs="Simplified Arabic"/>
          <w:sz w:val="32"/>
          <w:szCs w:val="32"/>
          <w:lang w:val="fr-FR"/>
        </w:rPr>
      </w:pPr>
      <w:r w:rsidRPr="00D47F5F">
        <w:rPr>
          <w:rStyle w:val="Strong"/>
          <w:rFonts w:ascii="Andalus" w:hAnsi="Andalus" w:cs="Andalus"/>
          <w:b w:val="0"/>
          <w:bCs w:val="0"/>
          <w:sz w:val="96"/>
          <w:szCs w:val="96"/>
          <w:rtl/>
          <w:lang w:val="en-AU"/>
        </w:rPr>
        <w:t>الإطار القانوني للحرية النقابية  في الوظيفة العمومية</w:t>
      </w:r>
    </w:p>
    <w:p w14:paraId="626FDE2F" w14:textId="77777777" w:rsidR="004C5EEC" w:rsidRPr="00113AF7" w:rsidRDefault="004C5EEC" w:rsidP="007B080A">
      <w:pPr>
        <w:jc w:val="both"/>
        <w:rPr>
          <w:rStyle w:val="Strong"/>
          <w:rFonts w:ascii="Simplified Arabic" w:hAnsi="Simplified Arabic" w:cs="Simplified Arabic"/>
          <w:sz w:val="32"/>
          <w:szCs w:val="32"/>
          <w:lang w:val="en-AU"/>
        </w:rPr>
      </w:pPr>
    </w:p>
    <w:p w14:paraId="78AB9FE4" w14:textId="77777777" w:rsidR="004C5EEC" w:rsidRPr="00113AF7" w:rsidRDefault="004C5EEC" w:rsidP="007B080A">
      <w:pPr>
        <w:jc w:val="both"/>
        <w:rPr>
          <w:rStyle w:val="Strong"/>
          <w:rFonts w:ascii="Simplified Arabic" w:hAnsi="Simplified Arabic" w:cs="Simplified Arabic"/>
          <w:sz w:val="32"/>
          <w:szCs w:val="32"/>
          <w:lang w:val="en-AU"/>
        </w:rPr>
      </w:pPr>
    </w:p>
    <w:p w14:paraId="6B21E077" w14:textId="77777777" w:rsidR="004C5EEC" w:rsidRPr="00113AF7" w:rsidRDefault="004C5EEC" w:rsidP="007B080A">
      <w:pPr>
        <w:jc w:val="both"/>
        <w:rPr>
          <w:rStyle w:val="Strong"/>
          <w:rFonts w:ascii="Simplified Arabic" w:hAnsi="Simplified Arabic" w:cs="Simplified Arabic"/>
          <w:sz w:val="32"/>
          <w:szCs w:val="32"/>
          <w:lang w:val="en-AU"/>
        </w:rPr>
      </w:pPr>
    </w:p>
    <w:p w14:paraId="61CBF8A1" w14:textId="77777777" w:rsidR="00AA043E" w:rsidRDefault="00AA043E" w:rsidP="007B080A">
      <w:pPr>
        <w:bidi/>
        <w:spacing w:after="0"/>
        <w:jc w:val="both"/>
        <w:rPr>
          <w:rFonts w:ascii="Simplified Arabic" w:hAnsi="Simplified Arabic" w:cs="Simplified Arabic"/>
          <w:b/>
          <w:bCs/>
          <w:sz w:val="32"/>
          <w:szCs w:val="32"/>
          <w:rtl/>
        </w:rPr>
      </w:pPr>
    </w:p>
    <w:p w14:paraId="202930C6" w14:textId="77777777" w:rsidR="00AD10EB" w:rsidRPr="005B32E1" w:rsidRDefault="00AD10EB" w:rsidP="00AD10EB">
      <w:pPr>
        <w:bidi/>
        <w:spacing w:after="0"/>
        <w:jc w:val="both"/>
        <w:rPr>
          <w:rFonts w:ascii="Simplified Arabic" w:hAnsi="Simplified Arabic" w:cs="Simplified Arabic"/>
          <w:b/>
          <w:bCs/>
          <w:sz w:val="32"/>
          <w:szCs w:val="32"/>
          <w:rtl/>
        </w:rPr>
      </w:pPr>
    </w:p>
    <w:p w14:paraId="690E13D3" w14:textId="77777777" w:rsidR="00AA043E" w:rsidRPr="00113AF7" w:rsidRDefault="00AA043E" w:rsidP="007B080A">
      <w:pPr>
        <w:bidi/>
        <w:spacing w:after="0"/>
        <w:jc w:val="both"/>
        <w:rPr>
          <w:rFonts w:ascii="Simplified Arabic" w:hAnsi="Simplified Arabic" w:cs="Simplified Arabic"/>
          <w:b/>
          <w:bCs/>
          <w:sz w:val="32"/>
          <w:szCs w:val="32"/>
          <w:rtl/>
        </w:rPr>
      </w:pPr>
    </w:p>
    <w:p w14:paraId="5C0E4626" w14:textId="3913A702" w:rsidR="00D47F5F" w:rsidRPr="00D47F5F" w:rsidRDefault="00D47F5F" w:rsidP="00D47F5F">
      <w:pPr>
        <w:bidi/>
        <w:spacing w:after="0"/>
        <w:jc w:val="both"/>
        <w:rPr>
          <w:rFonts w:ascii="Simplified Arabic" w:hAnsi="Simplified Arabic" w:cs="Simplified Arabic"/>
          <w:sz w:val="32"/>
          <w:szCs w:val="32"/>
          <w:rtl/>
          <w:lang w:bidi="ar-DZ"/>
        </w:rPr>
      </w:pPr>
      <w:r w:rsidRPr="00D47F5F">
        <w:rPr>
          <w:rFonts w:ascii="Simplified Arabic" w:hAnsi="Simplified Arabic" w:cs="Simplified Arabic" w:hint="cs"/>
          <w:sz w:val="32"/>
          <w:szCs w:val="32"/>
          <w:rtl/>
          <w:lang w:bidi="ar-DZ"/>
        </w:rPr>
        <w:lastRenderedPageBreak/>
        <w:t>الحرية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النقابية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أحد</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الحريات</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الأساسية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التي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لا</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يمكن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لأي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نظام</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سياسي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إنكارها</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في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الوقت</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الحالي، رغم</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أنه</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لم</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يكن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الأمر</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كذلك</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في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البدايات</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الأولى</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لظهورها،</w:t>
      </w:r>
      <w:r w:rsidR="00CC7E03">
        <w:rPr>
          <w:rFonts w:ascii="Simplified Arabic" w:hAnsi="Simplified Arabic" w:cs="Simplified Arabic"/>
          <w:sz w:val="32"/>
          <w:szCs w:val="32"/>
          <w:rtl/>
          <w:lang w:bidi="ar-DZ"/>
        </w:rPr>
        <w:t xml:space="preserve"> و</w:t>
      </w:r>
      <w:r w:rsidRPr="00D47F5F">
        <w:rPr>
          <w:rFonts w:ascii="Simplified Arabic" w:hAnsi="Simplified Arabic" w:cs="Simplified Arabic" w:hint="cs"/>
          <w:sz w:val="32"/>
          <w:szCs w:val="32"/>
          <w:rtl/>
          <w:lang w:bidi="ar-DZ"/>
        </w:rPr>
        <w:t>قد</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تم</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الاعتراف</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بها</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لكل</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من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العمال</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lang w:bidi="ar-DZ"/>
        </w:rPr>
        <w:t>والموظفين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العموميين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بعد</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نضال</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طويل،</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ويرتبط</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موضوع</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الإعتراف</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بالحرية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النقابية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في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مجال</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الوظيفة</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lang w:bidi="ar-DZ"/>
        </w:rPr>
        <w:t>العمومية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بالقانون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العام؛</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على</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أساس</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أن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الموظف</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العمومي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يمثل</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السلطة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العامة،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بالإضافة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إلى</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طبيعة</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lang w:bidi="ar-DZ"/>
        </w:rPr>
        <w:t>العلاقة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التي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تربطه</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بالدولة،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وهي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علاقة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ذات</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طبيعة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قانونية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ولائحية،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ويرتبط</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كذلك</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بقانون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العمل</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من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ناحية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ومن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ناحية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بالحرية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النقابية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،كما</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أنه</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يرتبط</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بالقانون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الذي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يحكم</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المرافق</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العامة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من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زاوية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إستمرارية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المرافق</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العامة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وإنطلاقا</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من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هذا</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سيتم</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التطرق</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في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هذا</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الفصل</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إلى</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دراسة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الإطار</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القانوني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للحرية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النقابية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في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الوظيفة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العمومية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وذلك</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من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خلال</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مبحثين</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كالتالي</w:t>
      </w:r>
      <w:r w:rsidRPr="00D47F5F">
        <w:rPr>
          <w:rFonts w:ascii="Simplified Arabic" w:hAnsi="Simplified Arabic" w:cs="Simplified Arabic"/>
          <w:sz w:val="32"/>
          <w:szCs w:val="32"/>
        </w:rPr>
        <w:t xml:space="preserve"> :</w:t>
      </w:r>
    </w:p>
    <w:p w14:paraId="2AA5F766" w14:textId="77777777" w:rsidR="00D47F5F" w:rsidRPr="00D47F5F" w:rsidRDefault="00D47F5F" w:rsidP="00D47F5F">
      <w:pPr>
        <w:bidi/>
        <w:spacing w:after="0"/>
        <w:jc w:val="both"/>
        <w:rPr>
          <w:rFonts w:ascii="Simplified Arabic" w:hAnsi="Simplified Arabic" w:cs="Simplified Arabic"/>
          <w:b/>
          <w:bCs/>
          <w:sz w:val="32"/>
          <w:szCs w:val="32"/>
          <w:rtl/>
          <w:lang w:bidi="ar-DZ"/>
        </w:rPr>
      </w:pPr>
      <w:r w:rsidRPr="00D47F5F">
        <w:rPr>
          <w:rFonts w:ascii="Simplified Arabic" w:hAnsi="Simplified Arabic" w:cs="Simplified Arabic" w:hint="cs"/>
          <w:b/>
          <w:bCs/>
          <w:sz w:val="32"/>
          <w:szCs w:val="32"/>
          <w:rtl/>
          <w:lang w:bidi="ar-DZ"/>
        </w:rPr>
        <w:t>المبحث</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الأول</w:t>
      </w:r>
      <w:r w:rsidRPr="00D47F5F">
        <w:rPr>
          <w:rFonts w:ascii="Simplified Arabic" w:hAnsi="Simplified Arabic" w:cs="Simplified Arabic"/>
          <w:b/>
          <w:bCs/>
          <w:sz w:val="32"/>
          <w:szCs w:val="32"/>
          <w:rtl/>
          <w:lang w:bidi="ar-DZ"/>
        </w:rPr>
        <w:t>:</w:t>
      </w:r>
      <w:r w:rsidRPr="00D47F5F">
        <w:rPr>
          <w:rFonts w:ascii="Simplified Arabic" w:hAnsi="Simplified Arabic" w:cs="Simplified Arabic" w:hint="cs"/>
          <w:b/>
          <w:bCs/>
          <w:sz w:val="32"/>
          <w:szCs w:val="32"/>
          <w:rtl/>
          <w:lang w:bidi="ar-DZ"/>
        </w:rPr>
        <w:t xml:space="preserve"> مفهوم</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الحرية</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النقابية</w:t>
      </w:r>
      <w:r w:rsidRPr="00D47F5F">
        <w:rPr>
          <w:rFonts w:ascii="Simplified Arabic" w:hAnsi="Simplified Arabic" w:cs="Simplified Arabic"/>
          <w:b/>
          <w:bCs/>
          <w:sz w:val="32"/>
          <w:szCs w:val="32"/>
        </w:rPr>
        <w:t xml:space="preserve"> </w:t>
      </w:r>
    </w:p>
    <w:p w14:paraId="3C10C47E" w14:textId="77777777" w:rsidR="00D47F5F" w:rsidRPr="00D47F5F" w:rsidRDefault="00D47F5F" w:rsidP="00D47F5F">
      <w:pPr>
        <w:bidi/>
        <w:spacing w:after="0"/>
        <w:jc w:val="both"/>
        <w:rPr>
          <w:rFonts w:ascii="Simplified Arabic" w:hAnsi="Simplified Arabic" w:cs="Simplified Arabic"/>
          <w:b/>
          <w:bCs/>
          <w:sz w:val="32"/>
          <w:szCs w:val="32"/>
          <w:rtl/>
          <w:lang w:bidi="ar-DZ"/>
        </w:rPr>
      </w:pPr>
      <w:r w:rsidRPr="00D47F5F">
        <w:rPr>
          <w:rFonts w:ascii="Simplified Arabic" w:hAnsi="Simplified Arabic" w:cs="Simplified Arabic" w:hint="cs"/>
          <w:b/>
          <w:bCs/>
          <w:sz w:val="32"/>
          <w:szCs w:val="32"/>
          <w:rtl/>
          <w:lang w:bidi="ar-DZ"/>
        </w:rPr>
        <w:t>المبحث</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الثاني</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شروط</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تأسيس</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منظمة</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نقابية</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في</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الوظيفة</w:t>
      </w:r>
      <w:r w:rsidRPr="00D47F5F">
        <w:rPr>
          <w:rFonts w:ascii="Simplified Arabic" w:hAnsi="Simplified Arabic" w:cs="Simplified Arabic"/>
          <w:b/>
          <w:bCs/>
          <w:sz w:val="32"/>
          <w:szCs w:val="32"/>
          <w:rtl/>
          <w:lang w:bidi="ar-DZ"/>
        </w:rPr>
        <w:t xml:space="preserve"> </w:t>
      </w:r>
      <w:r w:rsidRPr="00D47F5F">
        <w:rPr>
          <w:rFonts w:ascii="Simplified Arabic" w:hAnsi="Simplified Arabic" w:cs="Simplified Arabic" w:hint="cs"/>
          <w:b/>
          <w:bCs/>
          <w:sz w:val="32"/>
          <w:szCs w:val="32"/>
          <w:rtl/>
          <w:lang w:bidi="ar-DZ"/>
        </w:rPr>
        <w:t>العمومية</w:t>
      </w:r>
    </w:p>
    <w:p w14:paraId="6A4EF7B4" w14:textId="77777777" w:rsidR="00D47F5F" w:rsidRPr="00D47F5F" w:rsidRDefault="00D47F5F" w:rsidP="00D47F5F">
      <w:pPr>
        <w:bidi/>
        <w:spacing w:after="0"/>
        <w:jc w:val="both"/>
        <w:rPr>
          <w:rFonts w:ascii="Simplified Arabic" w:hAnsi="Simplified Arabic" w:cs="Simplified Arabic"/>
          <w:b/>
          <w:bCs/>
          <w:sz w:val="32"/>
          <w:szCs w:val="32"/>
          <w:rtl/>
          <w:lang w:bidi="ar-DZ"/>
        </w:rPr>
      </w:pPr>
    </w:p>
    <w:p w14:paraId="72819DBD" w14:textId="77777777" w:rsidR="00D47F5F" w:rsidRPr="00D47F5F" w:rsidRDefault="00D47F5F" w:rsidP="00D47F5F">
      <w:pPr>
        <w:bidi/>
        <w:spacing w:after="0"/>
        <w:jc w:val="both"/>
        <w:rPr>
          <w:rFonts w:ascii="Simplified Arabic" w:hAnsi="Simplified Arabic" w:cs="Simplified Arabic"/>
          <w:b/>
          <w:bCs/>
          <w:sz w:val="32"/>
          <w:szCs w:val="32"/>
          <w:rtl/>
          <w:lang w:bidi="ar-DZ"/>
        </w:rPr>
      </w:pPr>
    </w:p>
    <w:p w14:paraId="718D4455" w14:textId="77777777" w:rsidR="00D47F5F" w:rsidRPr="00D47F5F" w:rsidRDefault="00D47F5F" w:rsidP="00D47F5F">
      <w:pPr>
        <w:bidi/>
        <w:spacing w:after="0"/>
        <w:jc w:val="both"/>
        <w:rPr>
          <w:rFonts w:ascii="Simplified Arabic" w:hAnsi="Simplified Arabic" w:cs="Simplified Arabic"/>
          <w:b/>
          <w:bCs/>
          <w:sz w:val="32"/>
          <w:szCs w:val="32"/>
          <w:rtl/>
          <w:lang w:bidi="ar-DZ"/>
        </w:rPr>
      </w:pPr>
    </w:p>
    <w:p w14:paraId="538367A4" w14:textId="77777777" w:rsidR="00D47F5F" w:rsidRPr="00D47F5F" w:rsidRDefault="00D47F5F" w:rsidP="00D47F5F">
      <w:pPr>
        <w:bidi/>
        <w:spacing w:after="0"/>
        <w:jc w:val="both"/>
        <w:rPr>
          <w:rFonts w:ascii="Simplified Arabic" w:hAnsi="Simplified Arabic" w:cs="Simplified Arabic"/>
          <w:b/>
          <w:bCs/>
          <w:sz w:val="32"/>
          <w:szCs w:val="32"/>
          <w:rtl/>
          <w:lang w:bidi="ar-DZ"/>
        </w:rPr>
      </w:pPr>
    </w:p>
    <w:p w14:paraId="732BD4AB" w14:textId="77777777" w:rsidR="00D47F5F" w:rsidRPr="00D47F5F" w:rsidRDefault="00D47F5F" w:rsidP="00D47F5F">
      <w:pPr>
        <w:bidi/>
        <w:spacing w:after="0"/>
        <w:jc w:val="both"/>
        <w:rPr>
          <w:rFonts w:ascii="Simplified Arabic" w:hAnsi="Simplified Arabic" w:cs="Simplified Arabic"/>
          <w:b/>
          <w:bCs/>
          <w:sz w:val="32"/>
          <w:szCs w:val="32"/>
          <w:rtl/>
          <w:lang w:bidi="ar-DZ"/>
        </w:rPr>
      </w:pPr>
    </w:p>
    <w:p w14:paraId="738A9902" w14:textId="77777777" w:rsidR="00D47F5F" w:rsidRDefault="00D47F5F" w:rsidP="00D47F5F">
      <w:pPr>
        <w:bidi/>
        <w:spacing w:after="0"/>
        <w:jc w:val="both"/>
        <w:rPr>
          <w:rFonts w:ascii="Simplified Arabic" w:hAnsi="Simplified Arabic" w:cs="Simplified Arabic"/>
          <w:b/>
          <w:bCs/>
          <w:sz w:val="32"/>
          <w:szCs w:val="32"/>
          <w:rtl/>
          <w:lang w:bidi="ar-DZ"/>
        </w:rPr>
      </w:pPr>
    </w:p>
    <w:p w14:paraId="1BE95C78" w14:textId="77777777" w:rsidR="00CC7E03" w:rsidRDefault="00CC7E03" w:rsidP="00CC7E03">
      <w:pPr>
        <w:bidi/>
        <w:spacing w:after="0"/>
        <w:jc w:val="both"/>
        <w:rPr>
          <w:rFonts w:ascii="Simplified Arabic" w:hAnsi="Simplified Arabic" w:cs="Simplified Arabic"/>
          <w:b/>
          <w:bCs/>
          <w:sz w:val="32"/>
          <w:szCs w:val="32"/>
          <w:rtl/>
          <w:lang w:bidi="ar-DZ"/>
        </w:rPr>
      </w:pPr>
    </w:p>
    <w:p w14:paraId="628D23E9" w14:textId="77777777" w:rsidR="00CC7E03" w:rsidRDefault="00CC7E03" w:rsidP="00CC7E03">
      <w:pPr>
        <w:bidi/>
        <w:spacing w:after="0"/>
        <w:jc w:val="both"/>
        <w:rPr>
          <w:rFonts w:ascii="Simplified Arabic" w:hAnsi="Simplified Arabic" w:cs="Simplified Arabic"/>
          <w:b/>
          <w:bCs/>
          <w:sz w:val="32"/>
          <w:szCs w:val="32"/>
          <w:rtl/>
          <w:lang w:bidi="ar-DZ"/>
        </w:rPr>
      </w:pPr>
    </w:p>
    <w:p w14:paraId="5BA783F3" w14:textId="77777777" w:rsidR="00CC7E03" w:rsidRDefault="00CC7E03" w:rsidP="00CC7E03">
      <w:pPr>
        <w:bidi/>
        <w:spacing w:after="0"/>
        <w:jc w:val="both"/>
        <w:rPr>
          <w:rFonts w:ascii="Simplified Arabic" w:hAnsi="Simplified Arabic" w:cs="Simplified Arabic"/>
          <w:b/>
          <w:bCs/>
          <w:sz w:val="32"/>
          <w:szCs w:val="32"/>
          <w:rtl/>
          <w:lang w:bidi="ar-DZ"/>
        </w:rPr>
      </w:pPr>
    </w:p>
    <w:p w14:paraId="447DE71B" w14:textId="77777777" w:rsidR="00CC7E03" w:rsidRDefault="00CC7E03" w:rsidP="00CC7E03">
      <w:pPr>
        <w:bidi/>
        <w:spacing w:after="0"/>
        <w:jc w:val="both"/>
        <w:rPr>
          <w:rFonts w:ascii="Simplified Arabic" w:hAnsi="Simplified Arabic" w:cs="Simplified Arabic"/>
          <w:b/>
          <w:bCs/>
          <w:sz w:val="32"/>
          <w:szCs w:val="32"/>
          <w:rtl/>
          <w:lang w:bidi="ar-DZ"/>
        </w:rPr>
      </w:pPr>
    </w:p>
    <w:p w14:paraId="2D17CAE1" w14:textId="77777777" w:rsidR="00CC7E03" w:rsidRPr="00D47F5F" w:rsidRDefault="00CC7E03" w:rsidP="00CC7E03">
      <w:pPr>
        <w:bidi/>
        <w:spacing w:after="0"/>
        <w:jc w:val="both"/>
        <w:rPr>
          <w:rFonts w:ascii="Simplified Arabic" w:hAnsi="Simplified Arabic" w:cs="Simplified Arabic"/>
          <w:b/>
          <w:bCs/>
          <w:sz w:val="32"/>
          <w:szCs w:val="32"/>
          <w:rtl/>
          <w:lang w:bidi="ar-DZ"/>
        </w:rPr>
      </w:pPr>
    </w:p>
    <w:p w14:paraId="271CC95B" w14:textId="77777777" w:rsidR="00D47F5F" w:rsidRPr="00D47F5F" w:rsidRDefault="00D47F5F" w:rsidP="00D47F5F">
      <w:pPr>
        <w:bidi/>
        <w:spacing w:after="0"/>
        <w:jc w:val="both"/>
        <w:rPr>
          <w:rFonts w:ascii="Simplified Arabic" w:hAnsi="Simplified Arabic" w:cs="Simplified Arabic"/>
          <w:b/>
          <w:bCs/>
          <w:sz w:val="32"/>
          <w:szCs w:val="32"/>
          <w:rtl/>
          <w:lang w:bidi="ar-DZ"/>
        </w:rPr>
      </w:pPr>
    </w:p>
    <w:p w14:paraId="166563A1" w14:textId="77777777" w:rsidR="00D47F5F" w:rsidRPr="00D47F5F" w:rsidRDefault="00D47F5F" w:rsidP="00CC7E03">
      <w:pPr>
        <w:pStyle w:val="Heading1"/>
        <w:rPr>
          <w:rtl/>
        </w:rPr>
      </w:pPr>
      <w:bookmarkStart w:id="6" w:name="_Toc168262705"/>
      <w:r w:rsidRPr="00D47F5F">
        <w:rPr>
          <w:rtl/>
        </w:rPr>
        <w:lastRenderedPageBreak/>
        <w:t>المبحث الأول: مفهوم الحرية النقابية</w:t>
      </w:r>
      <w:bookmarkEnd w:id="6"/>
    </w:p>
    <w:p w14:paraId="4AABDA79" w14:textId="4C6C2EB0" w:rsidR="00D47F5F" w:rsidRPr="00D47F5F" w:rsidRDefault="00D47F5F" w:rsidP="00D47F5F">
      <w:pPr>
        <w:bidi/>
        <w:spacing w:after="0"/>
        <w:jc w:val="both"/>
        <w:rPr>
          <w:rFonts w:ascii="Simplified Arabic" w:hAnsi="Simplified Arabic" w:cs="Simplified Arabic"/>
          <w:sz w:val="32"/>
          <w:szCs w:val="32"/>
          <w:rtl/>
          <w:lang w:bidi="ar-DZ"/>
        </w:rPr>
      </w:pPr>
      <w:r w:rsidRPr="00D47F5F">
        <w:rPr>
          <w:rFonts w:ascii="Simplified Arabic" w:hAnsi="Simplified Arabic" w:cs="Simplified Arabic"/>
          <w:sz w:val="32"/>
          <w:szCs w:val="32"/>
          <w:rtl/>
          <w:lang w:bidi="ar-DZ"/>
        </w:rPr>
        <w:t xml:space="preserve">    إن موضوعات حقوق الانسان وحرياته الاساسية التي كانت في ظل ومرحلة القانون الدولي التقليدي حكرا على القانون الداخلي، أضحت بفعل التطورات السريعة</w:t>
      </w:r>
      <w:r w:rsidR="00CC7E03">
        <w:rPr>
          <w:rFonts w:ascii="Simplified Arabic" w:hAnsi="Simplified Arabic" w:cs="Simplified Arabic"/>
          <w:sz w:val="32"/>
          <w:szCs w:val="32"/>
          <w:rtl/>
          <w:lang w:bidi="ar-DZ"/>
        </w:rPr>
        <w:t xml:space="preserve"> و</w:t>
      </w:r>
      <w:r w:rsidRPr="00D47F5F">
        <w:rPr>
          <w:rFonts w:ascii="Simplified Arabic" w:hAnsi="Simplified Arabic" w:cs="Simplified Arabic"/>
          <w:sz w:val="32"/>
          <w:szCs w:val="32"/>
          <w:rtl/>
          <w:lang w:bidi="ar-DZ"/>
        </w:rPr>
        <w:t>المتلاحقة التي شهدتها هذه المواضيع على الساحة الدولية محورا لإهتمام القانون الدولي المعاصر بها، ومن بينها نجد الحرية النقابية التي أقرتها كثيرا من الاتفاقيات الدولية العالمية منها والاقليمية وهذا ما سنتطرق اليه في هذا المبحث بشيء من التفصيل في المطالب التالية:</w:t>
      </w:r>
    </w:p>
    <w:p w14:paraId="3DE93CA2" w14:textId="77777777" w:rsidR="00D47F5F" w:rsidRPr="00D47F5F" w:rsidRDefault="00D47F5F" w:rsidP="00D47F5F">
      <w:pPr>
        <w:bidi/>
        <w:spacing w:after="0"/>
        <w:jc w:val="both"/>
        <w:rPr>
          <w:rFonts w:ascii="Simplified Arabic" w:hAnsi="Simplified Arabic" w:cs="Simplified Arabic"/>
          <w:sz w:val="32"/>
          <w:szCs w:val="32"/>
          <w:rtl/>
          <w:lang w:bidi="ar-DZ"/>
        </w:rPr>
      </w:pPr>
      <w:r w:rsidRPr="00D47F5F">
        <w:rPr>
          <w:rFonts w:ascii="Simplified Arabic" w:hAnsi="Simplified Arabic" w:cs="Simplified Arabic" w:hint="cs"/>
          <w:sz w:val="32"/>
          <w:szCs w:val="32"/>
          <w:rtl/>
          <w:lang w:bidi="ar-DZ"/>
        </w:rPr>
        <w:t>المطلب الأول: تعريف الحرية النقابية، والمطلب الثاني: أنواع الحرية النقابية ومصادرها.</w:t>
      </w:r>
    </w:p>
    <w:p w14:paraId="37C7E32D" w14:textId="77777777" w:rsidR="00D47F5F" w:rsidRPr="00D47F5F" w:rsidRDefault="00D47F5F" w:rsidP="00CC7E03">
      <w:pPr>
        <w:pStyle w:val="Heading1"/>
        <w:rPr>
          <w:rtl/>
        </w:rPr>
      </w:pPr>
      <w:bookmarkStart w:id="7" w:name="_Toc168262706"/>
      <w:r w:rsidRPr="00D47F5F">
        <w:rPr>
          <w:rtl/>
        </w:rPr>
        <w:t>المطلب الأول: تعريف الحرية النقابية</w:t>
      </w:r>
      <w:bookmarkEnd w:id="7"/>
    </w:p>
    <w:p w14:paraId="0A630467" w14:textId="77777777" w:rsidR="00D47F5F" w:rsidRPr="00D47F5F" w:rsidRDefault="00D47F5F" w:rsidP="00D47F5F">
      <w:pPr>
        <w:bidi/>
        <w:spacing w:after="0"/>
        <w:jc w:val="both"/>
        <w:rPr>
          <w:rFonts w:ascii="Simplified Arabic" w:hAnsi="Simplified Arabic" w:cs="Simplified Arabic"/>
          <w:sz w:val="32"/>
          <w:szCs w:val="32"/>
          <w:rtl/>
          <w:lang w:bidi="ar-DZ"/>
        </w:rPr>
      </w:pPr>
      <w:r w:rsidRPr="00D47F5F">
        <w:rPr>
          <w:rFonts w:ascii="Simplified Arabic" w:hAnsi="Simplified Arabic" w:cs="Simplified Arabic"/>
          <w:sz w:val="32"/>
          <w:szCs w:val="32"/>
          <w:rtl/>
          <w:lang w:bidi="ar-DZ"/>
        </w:rPr>
        <w:t xml:space="preserve">    تعتبر الحرية النقابية في الوقت الحاضر مبدأ اساسي في القانون المعاصر حيث اعترفت معظم الدول في دساتيرها بحق تكوين منظمات نقابية تدافع عن المصالح العمالية، ويمثل مبدأ الحرية النقابية أساس التشريع النقابي في الوقت الحاضر ومن خلال هذا سنتطرق في هذا المطلب إلى تعريف الحرية النقابية.</w:t>
      </w:r>
    </w:p>
    <w:p w14:paraId="13AC88BC" w14:textId="77777777" w:rsidR="00D47F5F" w:rsidRPr="00D47F5F" w:rsidRDefault="00D47F5F" w:rsidP="00D47F5F">
      <w:pPr>
        <w:bidi/>
        <w:spacing w:after="0"/>
        <w:jc w:val="both"/>
        <w:rPr>
          <w:rFonts w:ascii="Simplified Arabic" w:hAnsi="Simplified Arabic" w:cs="Simplified Arabic"/>
          <w:sz w:val="32"/>
          <w:szCs w:val="32"/>
          <w:rtl/>
          <w:lang w:bidi="ar-DZ"/>
        </w:rPr>
      </w:pPr>
      <w:r w:rsidRPr="00D47F5F">
        <w:rPr>
          <w:rFonts w:ascii="Simplified Arabic" w:hAnsi="Simplified Arabic" w:cs="Simplified Arabic" w:hint="cs"/>
          <w:sz w:val="32"/>
          <w:szCs w:val="32"/>
          <w:rtl/>
          <w:lang w:bidi="ar-DZ"/>
        </w:rPr>
        <w:t>الفرع الأول: التعريف</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اللغوي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والفقهي، والفرع الثاني: التطور</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التاريخي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للحرية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النقابية</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في</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hint="cs"/>
          <w:sz w:val="32"/>
          <w:szCs w:val="32"/>
          <w:rtl/>
          <w:lang w:bidi="ar-DZ"/>
        </w:rPr>
        <w:t>الجزائر</w:t>
      </w:r>
    </w:p>
    <w:p w14:paraId="5D06594E" w14:textId="77777777" w:rsidR="00D47F5F" w:rsidRPr="00D47F5F" w:rsidRDefault="00D47F5F" w:rsidP="00CC7E03">
      <w:pPr>
        <w:pStyle w:val="Heading1"/>
        <w:rPr>
          <w:rtl/>
        </w:rPr>
      </w:pPr>
      <w:bookmarkStart w:id="8" w:name="_Toc168262707"/>
      <w:r w:rsidRPr="00D47F5F">
        <w:rPr>
          <w:rtl/>
        </w:rPr>
        <w:t>الفرع الأول: التعريف اللغوي والفقهي:</w:t>
      </w:r>
      <w:bookmarkEnd w:id="8"/>
    </w:p>
    <w:p w14:paraId="579CEA57" w14:textId="7A1FE9F9" w:rsidR="00D47F5F" w:rsidRPr="00D47F5F" w:rsidRDefault="00D47F5F" w:rsidP="00D47F5F">
      <w:pPr>
        <w:bidi/>
        <w:spacing w:after="0"/>
        <w:jc w:val="both"/>
        <w:rPr>
          <w:rFonts w:ascii="Simplified Arabic" w:hAnsi="Simplified Arabic" w:cs="Simplified Arabic"/>
          <w:sz w:val="32"/>
          <w:szCs w:val="32"/>
          <w:rtl/>
          <w:lang w:bidi="ar-DZ"/>
        </w:rPr>
      </w:pPr>
      <w:r w:rsidRPr="00D47F5F">
        <w:rPr>
          <w:rFonts w:ascii="Simplified Arabic" w:hAnsi="Simplified Arabic" w:cs="Simplified Arabic"/>
          <w:sz w:val="32"/>
          <w:szCs w:val="32"/>
          <w:rtl/>
          <w:lang w:bidi="ar-DZ"/>
        </w:rPr>
        <w:t>لتعريف الحرية النقابية يجب تعريف كل من الحرية</w:t>
      </w:r>
      <w:r w:rsidR="00CC7E03">
        <w:rPr>
          <w:rFonts w:ascii="Simplified Arabic" w:hAnsi="Simplified Arabic" w:cs="Simplified Arabic"/>
          <w:sz w:val="32"/>
          <w:szCs w:val="32"/>
          <w:rtl/>
          <w:lang w:bidi="ar-DZ"/>
        </w:rPr>
        <w:t xml:space="preserve"> و</w:t>
      </w:r>
      <w:r w:rsidRPr="00D47F5F">
        <w:rPr>
          <w:rFonts w:ascii="Simplified Arabic" w:hAnsi="Simplified Arabic" w:cs="Simplified Arabic"/>
          <w:sz w:val="32"/>
          <w:szCs w:val="32"/>
          <w:rtl/>
          <w:lang w:bidi="ar-DZ"/>
        </w:rPr>
        <w:t>النقابة كل على حدى ومن ثم تحديد مدلول الحرية النقابية كالتالي:</w:t>
      </w:r>
    </w:p>
    <w:p w14:paraId="39D6DFC0" w14:textId="77777777" w:rsidR="00D47F5F" w:rsidRPr="00D47F5F" w:rsidRDefault="00D47F5F" w:rsidP="00D47F5F">
      <w:pPr>
        <w:bidi/>
        <w:spacing w:after="0"/>
        <w:jc w:val="both"/>
        <w:rPr>
          <w:rFonts w:ascii="Simplified Arabic" w:hAnsi="Simplified Arabic" w:cs="Simplified Arabic"/>
          <w:b/>
          <w:bCs/>
          <w:sz w:val="32"/>
          <w:szCs w:val="32"/>
          <w:rtl/>
          <w:lang w:bidi="ar-DZ"/>
        </w:rPr>
      </w:pPr>
      <w:r w:rsidRPr="00D47F5F">
        <w:rPr>
          <w:rFonts w:ascii="Simplified Arabic" w:hAnsi="Simplified Arabic" w:cs="Simplified Arabic"/>
          <w:b/>
          <w:bCs/>
          <w:sz w:val="32"/>
          <w:szCs w:val="32"/>
          <w:rtl/>
          <w:lang w:bidi="ar-DZ"/>
        </w:rPr>
        <w:t>أولا: التعريف اللغوي:</w:t>
      </w:r>
    </w:p>
    <w:p w14:paraId="0352A1EB" w14:textId="3C1E34A0" w:rsidR="00D47F5F" w:rsidRPr="00D47F5F" w:rsidRDefault="00D47F5F" w:rsidP="00D47F5F">
      <w:pPr>
        <w:bidi/>
        <w:spacing w:after="0"/>
        <w:jc w:val="both"/>
        <w:rPr>
          <w:rFonts w:ascii="Simplified Arabic" w:hAnsi="Simplified Arabic" w:cs="Simplified Arabic"/>
          <w:sz w:val="32"/>
          <w:szCs w:val="32"/>
          <w:rtl/>
          <w:lang w:bidi="ar-DZ"/>
        </w:rPr>
      </w:pPr>
      <w:r w:rsidRPr="00D47F5F">
        <w:rPr>
          <w:rFonts w:ascii="Simplified Arabic" w:hAnsi="Simplified Arabic" w:cs="Simplified Arabic"/>
          <w:sz w:val="32"/>
          <w:szCs w:val="32"/>
          <w:rtl/>
          <w:lang w:bidi="ar-DZ"/>
        </w:rPr>
        <w:t xml:space="preserve">   نستعرض في البداية الحرية</w:t>
      </w:r>
      <w:r w:rsidR="00CC7E03">
        <w:rPr>
          <w:rFonts w:ascii="Simplified Arabic" w:hAnsi="Simplified Arabic" w:cs="Simplified Arabic"/>
          <w:sz w:val="32"/>
          <w:szCs w:val="32"/>
          <w:rtl/>
          <w:lang w:bidi="ar-DZ"/>
        </w:rPr>
        <w:t xml:space="preserve"> و</w:t>
      </w:r>
      <w:r w:rsidRPr="00D47F5F">
        <w:rPr>
          <w:rFonts w:ascii="Simplified Arabic" w:hAnsi="Simplified Arabic" w:cs="Simplified Arabic"/>
          <w:sz w:val="32"/>
          <w:szCs w:val="32"/>
          <w:rtl/>
          <w:lang w:bidi="ar-DZ"/>
        </w:rPr>
        <w:t>النقابة لغة بشيء من التفصيل كما يلي:</w:t>
      </w:r>
    </w:p>
    <w:p w14:paraId="141A6DB2" w14:textId="77777777" w:rsidR="00D47F5F" w:rsidRPr="00D47F5F" w:rsidRDefault="00D47F5F" w:rsidP="00D47F5F">
      <w:pPr>
        <w:bidi/>
        <w:spacing w:after="0"/>
        <w:jc w:val="both"/>
        <w:rPr>
          <w:rFonts w:ascii="Simplified Arabic" w:hAnsi="Simplified Arabic" w:cs="Simplified Arabic"/>
          <w:b/>
          <w:bCs/>
          <w:sz w:val="32"/>
          <w:szCs w:val="32"/>
          <w:rtl/>
          <w:lang w:bidi="ar-DZ"/>
        </w:rPr>
      </w:pPr>
      <w:r w:rsidRPr="00D47F5F">
        <w:rPr>
          <w:rFonts w:ascii="Simplified Arabic" w:hAnsi="Simplified Arabic" w:cs="Simplified Arabic"/>
          <w:b/>
          <w:bCs/>
          <w:sz w:val="32"/>
          <w:szCs w:val="32"/>
          <w:rtl/>
          <w:lang w:bidi="ar-DZ"/>
        </w:rPr>
        <w:t>أ/ الحرية:</w:t>
      </w:r>
    </w:p>
    <w:p w14:paraId="54EEF76B" w14:textId="7B5EF02D"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الحرية في اللغة اللاتينية </w:t>
      </w:r>
      <w:r w:rsidRPr="00D47F5F">
        <w:rPr>
          <w:rFonts w:ascii="Simplified Arabic" w:hAnsi="Simplified Arabic" w:cs="Simplified Arabic"/>
          <w:sz w:val="32"/>
          <w:szCs w:val="32"/>
        </w:rPr>
        <w:t>ibertas</w:t>
      </w:r>
      <w:r w:rsidRPr="00D47F5F">
        <w:rPr>
          <w:rFonts w:ascii="Simplified Arabic" w:hAnsi="Simplified Arabic" w:cs="Simplified Arabic"/>
          <w:sz w:val="32"/>
          <w:szCs w:val="32"/>
          <w:rtl/>
        </w:rPr>
        <w:t xml:space="preserve"> ومعناها في اللغة الفرنسية </w:t>
      </w:r>
      <w:r w:rsidRPr="00D47F5F">
        <w:rPr>
          <w:rFonts w:ascii="Simplified Arabic" w:hAnsi="Simplified Arabic" w:cs="Simplified Arabic"/>
          <w:sz w:val="32"/>
          <w:szCs w:val="32"/>
        </w:rPr>
        <w:t>liberté</w:t>
      </w:r>
      <w:r w:rsidRPr="00D47F5F">
        <w:rPr>
          <w:rFonts w:ascii="Simplified Arabic" w:hAnsi="Simplified Arabic" w:cs="Simplified Arabic"/>
          <w:sz w:val="32"/>
          <w:szCs w:val="32"/>
          <w:rtl/>
        </w:rPr>
        <w:t xml:space="preserve"> وفي اللغة الانجليزية </w:t>
      </w:r>
      <w:r w:rsidRPr="00D47F5F">
        <w:rPr>
          <w:rFonts w:ascii="Simplified Arabic" w:hAnsi="Simplified Arabic" w:cs="Simplified Arabic"/>
          <w:sz w:val="32"/>
          <w:szCs w:val="32"/>
        </w:rPr>
        <w:t>liberty</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تعني جميعها حرية الإرادة والاستقلال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 xml:space="preserve">تحـرر مــن العبوديـة والحرية في </w:t>
      </w:r>
      <w:r w:rsidRPr="00D47F5F">
        <w:rPr>
          <w:rFonts w:ascii="Simplified Arabic" w:hAnsi="Simplified Arabic" w:cs="Simplified Arabic"/>
          <w:sz w:val="32"/>
          <w:szCs w:val="32"/>
          <w:rtl/>
        </w:rPr>
        <w:lastRenderedPageBreak/>
        <w:t>المعنى الواسع أن يكون الإنسان غير مملوك لأحد لا في نفسه ولا في مالـه ولا في بدنه ولا بلده ولا قومه.</w:t>
      </w:r>
      <w:r w:rsidRPr="00D47F5F">
        <w:rPr>
          <w:rFonts w:ascii="Simplified Arabic" w:hAnsi="Simplified Arabic" w:cs="Simplified Arabic"/>
          <w:sz w:val="32"/>
          <w:szCs w:val="32"/>
          <w:vertAlign w:val="superscript"/>
          <w:rtl/>
        </w:rPr>
        <w:footnoteReference w:id="2"/>
      </w:r>
    </w:p>
    <w:p w14:paraId="6E96A5BA"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ب/ النقابة</w:t>
      </w:r>
      <w:r w:rsidRPr="00D47F5F">
        <w:rPr>
          <w:rFonts w:ascii="Simplified Arabic" w:hAnsi="Simplified Arabic" w:cs="Simplified Arabic"/>
          <w:b/>
          <w:bCs/>
          <w:sz w:val="32"/>
          <w:szCs w:val="32"/>
        </w:rPr>
        <w:t>:</w:t>
      </w:r>
    </w:p>
    <w:p w14:paraId="2460B2F4"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إن مصطلح نقابة في اللغة العربية مشتق من كلمة "نقيب" وهو سيد القوم وعريفهم وشاهدهم، وهو من ينقب عن أحوال قومه، بمعنى يفتش في شؤونهم، ويستدل أخبارهم والنقيب هو كل من يعرف دخيلة قومه ويستدل عن مناقبهم،</w:t>
      </w:r>
      <w:r w:rsidRPr="00D47F5F">
        <w:rPr>
          <w:rFonts w:ascii="Simplified Arabic" w:hAnsi="Simplified Arabic" w:cs="Simplified Arabic"/>
          <w:sz w:val="32"/>
          <w:szCs w:val="32"/>
          <w:vertAlign w:val="superscript"/>
          <w:rtl/>
        </w:rPr>
        <w:footnoteReference w:id="3"/>
      </w:r>
      <w:r w:rsidRPr="00D47F5F">
        <w:rPr>
          <w:rFonts w:ascii="Simplified Arabic" w:hAnsi="Simplified Arabic" w:cs="Simplified Arabic"/>
          <w:sz w:val="32"/>
          <w:szCs w:val="32"/>
          <w:rtl/>
        </w:rPr>
        <w:t xml:space="preserve"> ومنه قول الله تعالى: ﴿ ولقد أخذ الله ميثاق بني إسرائيل وبعث منهم اثني عشر نقيباً﴾.</w:t>
      </w:r>
      <w:r w:rsidRPr="00D47F5F">
        <w:rPr>
          <w:rFonts w:ascii="Simplified Arabic" w:hAnsi="Simplified Arabic" w:cs="Simplified Arabic"/>
          <w:sz w:val="32"/>
          <w:szCs w:val="32"/>
          <w:vertAlign w:val="superscript"/>
          <w:rtl/>
        </w:rPr>
        <w:footnoteReference w:id="4"/>
      </w:r>
      <w:r w:rsidRPr="00D47F5F">
        <w:rPr>
          <w:rFonts w:ascii="Simplified Arabic" w:hAnsi="Simplified Arabic" w:cs="Simplified Arabic"/>
          <w:sz w:val="32"/>
          <w:szCs w:val="32"/>
          <w:rtl/>
        </w:rPr>
        <w:t xml:space="preserve"> </w:t>
      </w:r>
    </w:p>
    <w:p w14:paraId="2CBE0126"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وفي اللغة اللاتينية نجد أصل الكلمة "سانديكا</w:t>
      </w:r>
      <w:r w:rsidRPr="00D47F5F">
        <w:rPr>
          <w:rFonts w:ascii="Simplified Arabic" w:hAnsi="Simplified Arabic" w:cs="Simplified Arabic"/>
          <w:sz w:val="32"/>
          <w:szCs w:val="32"/>
        </w:rPr>
        <w:t xml:space="preserve">" (Syndicat) </w:t>
      </w:r>
      <w:r w:rsidRPr="00D47F5F">
        <w:rPr>
          <w:rFonts w:ascii="Simplified Arabic" w:hAnsi="Simplified Arabic" w:cs="Simplified Arabic"/>
          <w:sz w:val="32"/>
          <w:szCs w:val="32"/>
          <w:rtl/>
        </w:rPr>
        <w:t>يرجع إلى الاسم اليوناني</w:t>
      </w:r>
    </w:p>
    <w:p w14:paraId="103EE5BA" w14:textId="77777777"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"سانديكوس"، وهو الشخص الذي يرافق ويصاحب المتقاضي أمام العدالة.</w:t>
      </w:r>
      <w:r w:rsidRPr="00D47F5F">
        <w:rPr>
          <w:rFonts w:ascii="Simplified Arabic" w:hAnsi="Simplified Arabic" w:cs="Simplified Arabic"/>
          <w:sz w:val="32"/>
          <w:szCs w:val="32"/>
          <w:vertAlign w:val="superscript"/>
          <w:rtl/>
        </w:rPr>
        <w:footnoteReference w:id="5"/>
      </w:r>
    </w:p>
    <w:p w14:paraId="57FFB8A8"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وتعرف كذلك بأنها تجمع مهني لأجل التمثيل، للدراسة والدفاع عن المصالح الاقتصادية والمهنية لأعضائها ، أي أن النقابة هي تجمع لأصحاب المهنة الواحدة يتم اختيار من بينهم مجموعة من الممثلين النقابيين قصد تمثيلهم أمام طرف العلاقة الآخر للدفاع عن مصالحهم وحقوقهم.</w:t>
      </w:r>
      <w:r w:rsidRPr="00D47F5F">
        <w:rPr>
          <w:rFonts w:ascii="Simplified Arabic" w:hAnsi="Simplified Arabic" w:cs="Simplified Arabic"/>
          <w:sz w:val="32"/>
          <w:szCs w:val="32"/>
          <w:vertAlign w:val="superscript"/>
          <w:rtl/>
        </w:rPr>
        <w:footnoteReference w:id="6"/>
      </w:r>
    </w:p>
    <w:p w14:paraId="085BE5B1"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التعريف الفقهي</w:t>
      </w:r>
    </w:p>
    <w:p w14:paraId="488776EA" w14:textId="33A6A390"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لم تتناول المراجع التي عالجت موضوع الحركة النقابية تعريف الحرية النقابية معجم القانون آنف الذكر قد أشار إلى أن مصطلح الحرية النقابية ينصرف إلــى عدة معان منها: </w:t>
      </w:r>
      <w:r w:rsidRPr="00D47F5F">
        <w:rPr>
          <w:rFonts w:ascii="Simplified Arabic" w:hAnsi="Simplified Arabic" w:cs="Simplified Arabic"/>
          <w:sz w:val="32"/>
          <w:szCs w:val="32"/>
          <w:rtl/>
        </w:rPr>
        <w:lastRenderedPageBreak/>
        <w:t>حرية العمال في تكوين النقابات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حريتهم في الانضمام إليهـا أو عـدم الانضمام، في حين أن هناك مظاهر أخرى للحرية النقابية لم يذكرها معجم القانون، يمكن أن نستشفها من خلال استقراء أحكام الاتفاقية الدولية للحرية النقابية وحماية حق التنظيم النقابي</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العهود</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المواثيق الدولية التي عالجت هذه الحرية،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من ذلك على سبيل المثال المادة 20 من الإعلان العالمي لحقوق الإنسان التي نصت على أنه:" لكل شخص حق في حرية الاشتراك في الاجتماعات والجمعيات السلمية لا يجوز إرغام أحد على الانتماء إلى جمعية ما".</w:t>
      </w:r>
      <w:r w:rsidRPr="00D47F5F">
        <w:rPr>
          <w:rFonts w:ascii="Simplified Arabic" w:hAnsi="Simplified Arabic" w:cs="Simplified Arabic"/>
          <w:sz w:val="32"/>
          <w:szCs w:val="32"/>
          <w:vertAlign w:val="superscript"/>
          <w:rtl/>
        </w:rPr>
        <w:footnoteReference w:id="7"/>
      </w:r>
      <w:r w:rsidRPr="00D47F5F">
        <w:rPr>
          <w:rFonts w:ascii="Simplified Arabic" w:hAnsi="Simplified Arabic" w:cs="Simplified Arabic"/>
          <w:sz w:val="32"/>
          <w:szCs w:val="32"/>
          <w:rtl/>
        </w:rPr>
        <w:t xml:space="preserve"> </w:t>
      </w:r>
    </w:p>
    <w:p w14:paraId="0FE9D104"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وعرفت كذلك الحرية النقابية على أساس أن لكل فرد في مهنة أو عمل الحق في الانضمام إلى النقابة التي يرى الانضمام إليها، وفي الإنسحاب منها متى شاء، أو عدم الإنضمام إليها بالمرة، ففي حال تحققت هذه الخيارات يتحقق مبدأ الحرية النقابية نظريا وعمليا، ولتكريس هذا المبدأ يجب أن لا يُضار العامل بسبب الانضمام أو عدمه إلى النقابة.</w:t>
      </w:r>
      <w:r w:rsidRPr="00D47F5F">
        <w:rPr>
          <w:rFonts w:ascii="Simplified Arabic" w:hAnsi="Simplified Arabic" w:cs="Simplified Arabic"/>
          <w:sz w:val="32"/>
          <w:szCs w:val="32"/>
          <w:vertAlign w:val="superscript"/>
          <w:rtl/>
        </w:rPr>
        <w:footnoteReference w:id="8"/>
      </w:r>
    </w:p>
    <w:p w14:paraId="18045069"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أما الاتفاقية 87 المتعلقة بالحرية النقابية وحماية حق التنظيم النقابي فقد نصت في المادة 02 منها على أن: " للعمال وأصحاب العمل، دون تمييز من أي نوع، الحق في إنشاء ما يختارونه هم أنفسهم من منظمات، ولهم كذلك، دون أن يرتهن ذلك بغيـر قواعـــــد المنظمة المعنية، ولهم الحق في الانضمام إلى تلك المنظمات، وذلك دون ترخيص مسبق ".</w:t>
      </w:r>
      <w:r w:rsidRPr="00D47F5F">
        <w:rPr>
          <w:rFonts w:ascii="Simplified Arabic" w:hAnsi="Simplified Arabic" w:cs="Simplified Arabic"/>
          <w:sz w:val="32"/>
          <w:szCs w:val="32"/>
          <w:vertAlign w:val="superscript"/>
          <w:rtl/>
        </w:rPr>
        <w:footnoteReference w:id="9"/>
      </w:r>
    </w:p>
    <w:p w14:paraId="788D8A55"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ثالثا: التعريف القانوني</w:t>
      </w:r>
    </w:p>
    <w:p w14:paraId="6900D5F0"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ونجد أن الجزائر أقرت بالحق النقابي في العديد من الأحكام والنصوص القانونية إذ نجده قد اختار مصطلح الحق النقابي على غرار المواثيق الدولية التي سمتها بالحرية النقابية، فدستور 1989 قد أقر نظريا بالحرية النقابية، وذلك بمنح العمال حق تأسيس نقابات مستقلة </w:t>
      </w:r>
      <w:r w:rsidRPr="00D47F5F">
        <w:rPr>
          <w:rFonts w:ascii="Simplified Arabic" w:hAnsi="Simplified Arabic" w:cs="Simplified Arabic"/>
          <w:sz w:val="32"/>
          <w:szCs w:val="32"/>
          <w:rtl/>
        </w:rPr>
        <w:lastRenderedPageBreak/>
        <w:t>تمثلهم بطريقة ديمقراطية وتدافع عن حقوقهم، الأمر الذي سمح بتكريس التعددية النقابية وذلك بغض النظر عن الأهداف التي تسعى إليها النقابة، فتبقى تنظيم يمثل عمال ويدافع عن مصالحهم وحقوقهم.</w:t>
      </w:r>
      <w:r w:rsidRPr="00D47F5F">
        <w:rPr>
          <w:rFonts w:ascii="Simplified Arabic" w:hAnsi="Simplified Arabic" w:cs="Simplified Arabic"/>
          <w:sz w:val="32"/>
          <w:szCs w:val="32"/>
          <w:vertAlign w:val="superscript"/>
          <w:rtl/>
        </w:rPr>
        <w:footnoteReference w:id="10"/>
      </w:r>
      <w:r w:rsidRPr="00D47F5F">
        <w:rPr>
          <w:rFonts w:ascii="Simplified Arabic" w:hAnsi="Simplified Arabic" w:cs="Simplified Arabic"/>
          <w:sz w:val="32"/>
          <w:szCs w:val="32"/>
          <w:rtl/>
        </w:rPr>
        <w:t xml:space="preserve"> </w:t>
      </w:r>
    </w:p>
    <w:p w14:paraId="601C4A27"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وقد أقرت المادة 03 من القانون 91-30 المتعلق بالحقوق النقابية " </w:t>
      </w:r>
      <w:r w:rsidRPr="00D47F5F">
        <w:rPr>
          <w:rFonts w:ascii="Simplified Arabic" w:hAnsi="Simplified Arabic" w:cs="Simplified Arabic"/>
          <w:b/>
          <w:bCs/>
          <w:sz w:val="32"/>
          <w:szCs w:val="32"/>
          <w:rtl/>
        </w:rPr>
        <w:t xml:space="preserve">يحق للعمال الأجراء من جهة والمستخدمين من جهة أخرى أن يكونوا لهذا الغرض تنظيمات نقابية وينخرطوا انخراطا حرا وإراديا في تنظيمات نقابية موجودة </w:t>
      </w:r>
      <w:r w:rsidRPr="00D47F5F">
        <w:rPr>
          <w:rFonts w:ascii="Simplified Arabic" w:hAnsi="Simplified Arabic" w:cs="Simplified Arabic"/>
          <w:sz w:val="32"/>
          <w:szCs w:val="32"/>
        </w:rPr>
        <w:t>"</w:t>
      </w:r>
      <w:r w:rsidRPr="00D47F5F">
        <w:rPr>
          <w:rFonts w:ascii="Simplified Arabic" w:hAnsi="Simplified Arabic" w:cs="Simplified Arabic"/>
          <w:sz w:val="32"/>
          <w:szCs w:val="32"/>
          <w:rtl/>
        </w:rPr>
        <w:t>.</w:t>
      </w:r>
    </w:p>
    <w:p w14:paraId="47B1302A" w14:textId="04CEEBF0" w:rsidR="00D47F5F" w:rsidRPr="00D47F5F" w:rsidRDefault="00D47F5F" w:rsidP="00CC7E03">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وحسب ما جاء في القانون 90-14 النقابة هي: " </w:t>
      </w:r>
      <w:r w:rsidRPr="00D47F5F">
        <w:rPr>
          <w:rFonts w:ascii="Simplified Arabic" w:hAnsi="Simplified Arabic" w:cs="Simplified Arabic"/>
          <w:b/>
          <w:bCs/>
          <w:sz w:val="32"/>
          <w:szCs w:val="32"/>
          <w:rtl/>
        </w:rPr>
        <w:t>انضمام مجموعة من الأشخاص الطبيعيين أو المعنويين تحت راية تنظيم لا يرتبط أن يقوم بعمل سياسي من أجل تحقيق أهداف مرتبطة بالعمال في المجال الصحي والاجتماعي</w:t>
      </w:r>
      <w:r w:rsidRPr="00D47F5F">
        <w:rPr>
          <w:rFonts w:ascii="Simplified Arabic" w:hAnsi="Simplified Arabic" w:cs="Simplified Arabic"/>
          <w:sz w:val="32"/>
          <w:szCs w:val="32"/>
          <w:rtl/>
        </w:rPr>
        <w:t xml:space="preserve"> "</w:t>
      </w:r>
      <w:r w:rsidRPr="00D47F5F">
        <w:rPr>
          <w:rFonts w:ascii="Simplified Arabic" w:hAnsi="Simplified Arabic" w:cs="Simplified Arabic"/>
          <w:sz w:val="32"/>
          <w:szCs w:val="32"/>
          <w:vertAlign w:val="superscript"/>
          <w:rtl/>
        </w:rPr>
        <w:footnoteReference w:id="11"/>
      </w:r>
      <w:r w:rsidRPr="00D47F5F">
        <w:rPr>
          <w:rFonts w:ascii="Simplified Arabic" w:hAnsi="Simplified Arabic" w:cs="Simplified Arabic"/>
          <w:sz w:val="32"/>
          <w:szCs w:val="32"/>
          <w:rtl/>
        </w:rPr>
        <w:t>.</w:t>
      </w:r>
    </w:p>
    <w:p w14:paraId="73918F06" w14:textId="77777777" w:rsidR="00D47F5F" w:rsidRPr="00D47F5F" w:rsidRDefault="00D47F5F" w:rsidP="00CC7E03">
      <w:pPr>
        <w:pStyle w:val="Heading1"/>
        <w:rPr>
          <w:rtl/>
        </w:rPr>
      </w:pPr>
      <w:bookmarkStart w:id="9" w:name="_Toc168262708"/>
      <w:r w:rsidRPr="00D47F5F">
        <w:rPr>
          <w:rtl/>
        </w:rPr>
        <w:t>الفرع الثاني: التطور التاريخي للحرية النقابية في الجزائر</w:t>
      </w:r>
      <w:bookmarkEnd w:id="9"/>
    </w:p>
    <w:p w14:paraId="3228DC3B"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سنتطرق في هذا الفرع إلى دراسة التطور التاريخي للحرية النقابية في الجزائر بشيء من التفصيل كالتالي:</w:t>
      </w:r>
    </w:p>
    <w:p w14:paraId="6495916F"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أولا: ظهور الحرية النقابية خلال المرحلة الاستعمارية:</w:t>
      </w:r>
    </w:p>
    <w:p w14:paraId="58F92C89" w14:textId="42217158"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باعتبار الجزائر مستعمرة فرنسية فقد تم حضر وتجريم الحق النقابي بسبب قانون الأهالي الذي يمنع الجزائريين من الانضمام الى أي جمعية أو منظمة نقابية، الا أن أول تجربة نقابية جزائرية كانت سنة 1880 في قسنطينة حيث بادر العمال في تشكيل أول نقابة خاصة بعمال المطابع، الا أن فرنسا اعترفت بالحق النقابي اثر تبني قانون فالداك روسو للحريات النقابية سنة 1884، فترتب عنه تأسيس أول مركزية نقابية فرنسية، تحت مسمى الكنفدرالية </w:t>
      </w:r>
      <w:r w:rsidRPr="00D47F5F">
        <w:rPr>
          <w:rFonts w:ascii="Simplified Arabic" w:hAnsi="Simplified Arabic" w:cs="Simplified Arabic"/>
          <w:sz w:val="32"/>
          <w:szCs w:val="32"/>
          <w:rtl/>
        </w:rPr>
        <w:lastRenderedPageBreak/>
        <w:t>العامة للعمل، والتي دخل أول فروعها للجزائر سنة 1898</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كانت حكرا على العمال المعمرين والمستوطنين.</w:t>
      </w:r>
      <w:r w:rsidRPr="00D47F5F">
        <w:rPr>
          <w:rFonts w:ascii="Simplified Arabic" w:hAnsi="Simplified Arabic" w:cs="Simplified Arabic"/>
          <w:sz w:val="32"/>
          <w:szCs w:val="32"/>
          <w:vertAlign w:val="superscript"/>
          <w:rtl/>
        </w:rPr>
        <w:footnoteReference w:id="12"/>
      </w:r>
      <w:r w:rsidRPr="00D47F5F">
        <w:rPr>
          <w:rFonts w:ascii="Simplified Arabic" w:hAnsi="Simplified Arabic" w:cs="Simplified Arabic"/>
          <w:sz w:val="32"/>
          <w:szCs w:val="32"/>
          <w:rtl/>
        </w:rPr>
        <w:t xml:space="preserve"> </w:t>
      </w:r>
    </w:p>
    <w:p w14:paraId="6A2E5C1C"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الحرية النقابية بعد الاستقلال:</w:t>
      </w:r>
    </w:p>
    <w:p w14:paraId="0F907DEF" w14:textId="1A358FE4"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بعد الاستقلال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انتهاج النظام الاشتراكي بقيت الحركة العمالية الجزائرية ممثلة في الاتحاد العام للعمال الجزائريين باعتباره النقابة المركزية الوطنية الوحيدة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التي كانت تعمل تحت لواء</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إشراف الحزب الوطني الوحيد الممثل في حزب جبهة التحريـــر الوطني، واعتبرت امتداد طبيعي له وذلك لتحقيق التحول الاجتماعي وبناء الاشتراكية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الدفاع عنها.</w:t>
      </w:r>
      <w:r w:rsidRPr="00D47F5F">
        <w:rPr>
          <w:rFonts w:ascii="Simplified Arabic" w:hAnsi="Simplified Arabic" w:cs="Simplified Arabic"/>
          <w:sz w:val="32"/>
          <w:szCs w:val="32"/>
          <w:vertAlign w:val="superscript"/>
          <w:rtl/>
        </w:rPr>
        <w:footnoteReference w:id="13"/>
      </w:r>
    </w:p>
    <w:p w14:paraId="353BF28C" w14:textId="0C6B8106"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هو ما تضمنه الميثاق الوطني لسنة 1976 " إن تعزيز التحالف بــين العمال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الفلاحين</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الجنود</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الشباب</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العناصر الوطنية سيكسب الثورة مناعة تامة ويمكنها من التقدم بكل ثبات في طريق الاشتراكية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سيحصل هذا التحالف بقيادة الحزب الطلائعي"، أما عن دور الحركة النقابية الجزائرية في هذه المرحلة فقد كان يتبلور في هدفين أساسيين: الأول مطلبي يتعلق أساسا بمسألة الأجور،</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لم يبرز هذا الهدف كثيرا نظــرا لتبني الدولة سياسة التقشف لتحول دون تشكل طبقة برجوازية في الدولة تستأثر بخيــرات البلاد، أما الهدف الثاني فيتمركز حول الجوانب السياسية للعمل النقابي المرتبطة بالمصلحة العليا للبلاد</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المسار التنموي.</w:t>
      </w:r>
      <w:r w:rsidRPr="00D47F5F">
        <w:rPr>
          <w:rFonts w:ascii="Simplified Arabic" w:hAnsi="Simplified Arabic" w:cs="Simplified Arabic"/>
          <w:sz w:val="32"/>
          <w:szCs w:val="32"/>
          <w:vertAlign w:val="superscript"/>
          <w:rtl/>
        </w:rPr>
        <w:footnoteReference w:id="14"/>
      </w:r>
    </w:p>
    <w:p w14:paraId="57D4AB97"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وفي بداية 1989  بدأت مسالة التعددية النقابية في إطار المناقشات حول الإصلاحات وتحضير القوانين الجديدة، وما يلفت الانتباه هنا وهو أن النقابيين أنفسهم عارضوا هذه التعددية، لاسيما الاتحاد العام للعمال الذي اجتمع مجلسه الوطني في دوره استثنائية في 25 </w:t>
      </w:r>
      <w:r w:rsidRPr="00D47F5F">
        <w:rPr>
          <w:rFonts w:ascii="Simplified Arabic" w:hAnsi="Simplified Arabic" w:cs="Simplified Arabic"/>
          <w:sz w:val="32"/>
          <w:szCs w:val="32"/>
          <w:rtl/>
        </w:rPr>
        <w:lastRenderedPageBreak/>
        <w:t>مارس 1989 للتعبير عن رفضه فكرة التعددية، واعتبرت التعددية النقابية تهديدا للاستقرار السياسي.</w:t>
      </w:r>
      <w:r w:rsidRPr="00D47F5F">
        <w:rPr>
          <w:rFonts w:ascii="Simplified Arabic" w:hAnsi="Simplified Arabic" w:cs="Simplified Arabic"/>
          <w:sz w:val="32"/>
          <w:szCs w:val="32"/>
          <w:vertAlign w:val="superscript"/>
          <w:rtl/>
        </w:rPr>
        <w:footnoteReference w:id="15"/>
      </w:r>
    </w:p>
    <w:p w14:paraId="14C7ABAE" w14:textId="04C87BED"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وتعتبر سنة 1990 المنعرج الحاسم في تاريخ النظام النقابي في الجزائر والذي شهد تغيرا جذريا من حيث الممارسات والقوانين الناظمة له، اذ أنه</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تطبيقا لمبدأ التعددية النقابية التي اقرها دستور 23 فيفري 1989، لم يعد الحق النقابي مقتصرا على الانخراط أو الانسحاب من النقابة، بل أصبح حقا كاملا، أي الحق في تكوين تنظيمات نقابية متعددة، وحق الانخراط</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الانسحاب من أي تنظيم نقابي كان.</w:t>
      </w:r>
      <w:r w:rsidRPr="00D47F5F">
        <w:rPr>
          <w:rFonts w:ascii="Simplified Arabic" w:hAnsi="Simplified Arabic" w:cs="Simplified Arabic"/>
          <w:sz w:val="32"/>
          <w:szCs w:val="32"/>
          <w:vertAlign w:val="superscript"/>
          <w:rtl/>
        </w:rPr>
        <w:footnoteReference w:id="16"/>
      </w:r>
      <w:r w:rsidRPr="00D47F5F">
        <w:rPr>
          <w:rFonts w:ascii="Simplified Arabic" w:hAnsi="Simplified Arabic" w:cs="Simplified Arabic"/>
          <w:sz w:val="32"/>
          <w:szCs w:val="32"/>
          <w:rtl/>
        </w:rPr>
        <w:t xml:space="preserve"> </w:t>
      </w:r>
    </w:p>
    <w:p w14:paraId="4B11F44C" w14:textId="2EF6D0D5"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وفي جانفي 1992 ظهر المجلس الوطني لأساتذة التعليم العالي، فبعد عشر سنوات من اقرار التعددية بلغ عدد النقابات 53 نقابة في اغلب قطاعات العمل وتطور عدد النقابات بين سنوات 1990</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2000 الى حوالي 73 نقابة مستقلة موزعة على القطاع العام والخاص.</w:t>
      </w:r>
      <w:r w:rsidRPr="00D47F5F">
        <w:rPr>
          <w:rFonts w:ascii="Simplified Arabic" w:hAnsi="Simplified Arabic" w:cs="Simplified Arabic"/>
          <w:sz w:val="32"/>
          <w:szCs w:val="32"/>
          <w:vertAlign w:val="superscript"/>
          <w:rtl/>
        </w:rPr>
        <w:footnoteReference w:id="17"/>
      </w:r>
      <w:r w:rsidRPr="00D47F5F">
        <w:rPr>
          <w:rFonts w:ascii="Simplified Arabic" w:hAnsi="Simplified Arabic" w:cs="Simplified Arabic"/>
          <w:sz w:val="32"/>
          <w:szCs w:val="32"/>
          <w:rtl/>
        </w:rPr>
        <w:t xml:space="preserve"> </w:t>
      </w:r>
    </w:p>
    <w:p w14:paraId="0AD5E965"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وفي التعديل الدستوري لسنة 2020 نصت المادة 69 على أن الحق النقابي مضمون، ويمارس بكل حرية في إطار القانون، بالإضافة إلى النص الصريح على تمكين متعاملي القطاع الاقتصادي أي أرباب العمل من تكوين منظمات نقابية في إطار احترام القانون، ما يعني أن المؤسس الدستوري تدارك أمر إسقاط فئة المستخدمين أو أرباب العمل من ممارسة الحق النقابي في التعديلات السابقة من خلال إضافته لفقرة ثانية عند صياغته لنص المادة 69 من تعديل سنة 2020 التي تعترف صراحة بهذا الحق للمتعاملين الاقتصاديين، ما يتماشى والقانون</w:t>
      </w:r>
      <w:r w:rsidRPr="00D47F5F">
        <w:rPr>
          <w:rFonts w:ascii="Simplified Arabic" w:hAnsi="Simplified Arabic" w:cs="Simplified Arabic"/>
          <w:sz w:val="32"/>
          <w:szCs w:val="32"/>
          <w:vertAlign w:val="superscript"/>
          <w:rtl/>
        </w:rPr>
        <w:footnoteReference w:id="18"/>
      </w:r>
      <w:r w:rsidRPr="00D47F5F">
        <w:rPr>
          <w:rFonts w:ascii="Simplified Arabic" w:hAnsi="Simplified Arabic" w:cs="Simplified Arabic"/>
          <w:sz w:val="32"/>
          <w:szCs w:val="32"/>
          <w:rtl/>
        </w:rPr>
        <w:t>.</w:t>
      </w:r>
    </w:p>
    <w:p w14:paraId="4B677CBE" w14:textId="77777777" w:rsidR="00D47F5F" w:rsidRPr="00D47F5F" w:rsidRDefault="00D47F5F" w:rsidP="00CC7E03">
      <w:pPr>
        <w:pStyle w:val="Heading1"/>
        <w:rPr>
          <w:rtl/>
        </w:rPr>
      </w:pPr>
      <w:bookmarkStart w:id="10" w:name="_Toc168262709"/>
      <w:r w:rsidRPr="00D47F5F">
        <w:rPr>
          <w:rtl/>
        </w:rPr>
        <w:lastRenderedPageBreak/>
        <w:t>المطلب الثاني: انواع الحرية النقابية ومصادرها</w:t>
      </w:r>
      <w:bookmarkEnd w:id="10"/>
    </w:p>
    <w:p w14:paraId="5C294F93" w14:textId="71F25300"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اعتبرت الحرية النقابية كحق من حقوق الانسان مع الموجة الانسانية التي عقبت الحرب العالمية الثانية،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التي أرست قواعد القانون الدولي لحقوق الانسان</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 xml:space="preserve">القانون الدولي </w:t>
      </w:r>
      <w:r w:rsidRPr="00D47F5F">
        <w:rPr>
          <w:rFonts w:ascii="Simplified Arabic" w:hAnsi="Simplified Arabic" w:cs="Simplified Arabic" w:hint="cs"/>
          <w:sz w:val="32"/>
          <w:szCs w:val="32"/>
          <w:rtl/>
        </w:rPr>
        <w:t>،</w:t>
      </w:r>
      <w:r w:rsidRPr="00D47F5F">
        <w:rPr>
          <w:rFonts w:ascii="Simplified Arabic" w:hAnsi="Simplified Arabic" w:cs="Simplified Arabic"/>
          <w:sz w:val="32"/>
          <w:szCs w:val="32"/>
          <w:rtl/>
        </w:rPr>
        <w:t xml:space="preserve"> وبما أن النقابة تعرف بأنها مجموعة أشخاص من نفس المهنة يجتمعون لحماية حقوقهم ومصالحهم فهي تأخذ عدة أشكال وأنواع ولها كذلك مصادر منها دولية وأخرى داخلية وهذا ما سنتطرق اليه في هذا المطلب بشيء من التفصيل في الفروع التالية:</w:t>
      </w:r>
    </w:p>
    <w:p w14:paraId="37DEB057"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الفرع الأول: أنواع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 مصادر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p>
    <w:p w14:paraId="606FD48D" w14:textId="77777777" w:rsidR="00D47F5F" w:rsidRPr="00D47F5F" w:rsidRDefault="00D47F5F" w:rsidP="00CC7E03">
      <w:pPr>
        <w:pStyle w:val="Heading1"/>
        <w:rPr>
          <w:rtl/>
        </w:rPr>
      </w:pPr>
      <w:bookmarkStart w:id="11" w:name="_Toc168262710"/>
      <w:r w:rsidRPr="00D47F5F">
        <w:rPr>
          <w:rtl/>
        </w:rPr>
        <w:t>الفرع الأول: أنواع الحرية النقابية</w:t>
      </w:r>
      <w:bookmarkEnd w:id="11"/>
    </w:p>
    <w:p w14:paraId="3D3A0CD9" w14:textId="25F0A351"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تعتبر النقابات إحدى أهم مؤسسات المجتمع المدني التي تلعب دور الوسيط بين الدولة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الافراد وتحتل أهمية بالغة على جميع الأصعدة وفيها عدة أنواع وسنذكر منها ما يلي:</w:t>
      </w:r>
    </w:p>
    <w:p w14:paraId="770BC2AF"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أولا: النقابات المهنية:</w:t>
      </w:r>
    </w:p>
    <w:p w14:paraId="1938BC52"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 تعريفها:</w:t>
      </w:r>
    </w:p>
    <w:p w14:paraId="309D5C4C" w14:textId="77777777"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هي بمثابة جمعيات تتعلق بمهن معينة، وتختص بتحديد شروط ممارستها والانخراط إليها، ويكون الإنضمام إليها إجباريا لممارسة المهنة، كمنظمة المحامين، منظمة المهندسين، منظمة الأطباء وغيرها.</w:t>
      </w:r>
      <w:r w:rsidRPr="00D47F5F">
        <w:rPr>
          <w:rFonts w:ascii="Simplified Arabic" w:hAnsi="Simplified Arabic" w:cs="Simplified Arabic"/>
          <w:sz w:val="32"/>
          <w:szCs w:val="32"/>
          <w:vertAlign w:val="superscript"/>
          <w:rtl/>
        </w:rPr>
        <w:footnoteReference w:id="19"/>
      </w:r>
    </w:p>
    <w:p w14:paraId="1FEAA687" w14:textId="77777777"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وفي الفقه الفرنسي يعرفها الفقيه</w:t>
      </w:r>
      <w:r w:rsidRPr="00D47F5F">
        <w:rPr>
          <w:rFonts w:ascii="Simplified Arabic" w:hAnsi="Simplified Arabic" w:cs="Simplified Arabic"/>
          <w:sz w:val="32"/>
          <w:szCs w:val="32"/>
        </w:rPr>
        <w:t xml:space="preserve"> Michel Lascombe "</w:t>
      </w:r>
      <w:r w:rsidRPr="00D47F5F">
        <w:rPr>
          <w:rFonts w:ascii="Simplified Arabic" w:hAnsi="Simplified Arabic" w:cs="Simplified Arabic"/>
          <w:sz w:val="32"/>
          <w:szCs w:val="32"/>
          <w:rtl/>
        </w:rPr>
        <w:t xml:space="preserve">بأنها " </w:t>
      </w:r>
      <w:r w:rsidRPr="00D47F5F">
        <w:rPr>
          <w:rFonts w:ascii="Simplified Arabic" w:hAnsi="Simplified Arabic" w:cs="Simplified Arabic"/>
          <w:b/>
          <w:bCs/>
          <w:sz w:val="32"/>
          <w:szCs w:val="32"/>
          <w:rtl/>
        </w:rPr>
        <w:t>تنظيم تفرضه الدولـــة على المهن الاحتكارية التي تفترض وجود جهد فكري على مستوى عال أو نشاط يمكــن ممارسته بحرية دون وجود ضرورة لاكتساب وظيفة</w:t>
      </w:r>
      <w:r w:rsidRPr="00D47F5F">
        <w:rPr>
          <w:rFonts w:ascii="Simplified Arabic" w:hAnsi="Simplified Arabic" w:cs="Simplified Arabic" w:hint="cs"/>
          <w:sz w:val="32"/>
          <w:szCs w:val="32"/>
          <w:rtl/>
        </w:rPr>
        <w:t>"</w:t>
      </w:r>
      <w:r w:rsidRPr="00D47F5F">
        <w:rPr>
          <w:rFonts w:ascii="Simplified Arabic" w:hAnsi="Simplified Arabic" w:cs="Simplified Arabic"/>
          <w:sz w:val="32"/>
          <w:szCs w:val="32"/>
          <w:rtl/>
        </w:rPr>
        <w:t>، في حين عرفها الفقيه</w:t>
      </w:r>
      <w:r w:rsidRPr="00D47F5F">
        <w:rPr>
          <w:rFonts w:ascii="Simplified Arabic" w:hAnsi="Simplified Arabic" w:cs="Simplified Arabic"/>
          <w:sz w:val="32"/>
          <w:szCs w:val="32"/>
        </w:rPr>
        <w:t xml:space="preserve"> Cyr </w:t>
      </w:r>
      <w:r w:rsidRPr="00D47F5F">
        <w:rPr>
          <w:rFonts w:ascii="Simplified Arabic" w:hAnsi="Simplified Arabic" w:cs="Simplified Arabic"/>
          <w:sz w:val="32"/>
          <w:szCs w:val="32"/>
        </w:rPr>
        <w:lastRenderedPageBreak/>
        <w:t xml:space="preserve">Cambier </w:t>
      </w:r>
      <w:r w:rsidRPr="00D47F5F">
        <w:rPr>
          <w:rFonts w:ascii="Simplified Arabic" w:hAnsi="Simplified Arabic" w:cs="Simplified Arabic"/>
          <w:sz w:val="32"/>
          <w:szCs w:val="32"/>
          <w:rtl/>
        </w:rPr>
        <w:t xml:space="preserve">على أنها " </w:t>
      </w:r>
      <w:r w:rsidRPr="00D47F5F">
        <w:rPr>
          <w:rFonts w:ascii="Simplified Arabic" w:hAnsi="Simplified Arabic" w:cs="Simplified Arabic"/>
          <w:b/>
          <w:bCs/>
          <w:sz w:val="32"/>
          <w:szCs w:val="32"/>
          <w:rtl/>
        </w:rPr>
        <w:t>اتحادات مهنية تدير ممارســـــة المهن الحرة بنظام الحكم الذاتي وبفضل امتيازات تمنحها السلطة العامة</w:t>
      </w:r>
      <w:r w:rsidRPr="00D47F5F">
        <w:rPr>
          <w:rFonts w:ascii="Simplified Arabic" w:hAnsi="Simplified Arabic" w:cs="Simplified Arabic"/>
          <w:sz w:val="32"/>
          <w:szCs w:val="32"/>
          <w:rtl/>
        </w:rPr>
        <w:t xml:space="preserve"> ".</w:t>
      </w:r>
      <w:r w:rsidRPr="00D47F5F">
        <w:rPr>
          <w:rFonts w:ascii="Simplified Arabic" w:hAnsi="Simplified Arabic" w:cs="Simplified Arabic"/>
          <w:sz w:val="32"/>
          <w:szCs w:val="32"/>
          <w:vertAlign w:val="superscript"/>
          <w:rtl/>
        </w:rPr>
        <w:footnoteReference w:id="20"/>
      </w:r>
      <w:r w:rsidRPr="00D47F5F">
        <w:rPr>
          <w:rFonts w:ascii="Simplified Arabic" w:hAnsi="Simplified Arabic" w:cs="Simplified Arabic"/>
          <w:sz w:val="32"/>
          <w:szCs w:val="32"/>
          <w:rtl/>
        </w:rPr>
        <w:t xml:space="preserve"> </w:t>
      </w:r>
    </w:p>
    <w:p w14:paraId="0803577F"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وتعرف كذلك بأنها "هيئة تشرف على تأطيرها مهنة معينة مبنية على التخصص العلمي، تعمل على تنميتها وتطويرها باعتبارها خدمة عمومية، وتمثلها لدى الغير من أفراد وسلطات عمومية ".</w:t>
      </w:r>
      <w:r w:rsidRPr="00D47F5F">
        <w:rPr>
          <w:rFonts w:ascii="Simplified Arabic" w:hAnsi="Simplified Arabic" w:cs="Simplified Arabic"/>
          <w:sz w:val="32"/>
          <w:szCs w:val="32"/>
          <w:vertAlign w:val="superscript"/>
          <w:rtl/>
        </w:rPr>
        <w:footnoteReference w:id="21"/>
      </w:r>
    </w:p>
    <w:p w14:paraId="03405D6F"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ب/ خصائص النقابات المهنية:</w:t>
      </w:r>
    </w:p>
    <w:p w14:paraId="574D2AF0"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تتمثل هذه الخصائص في ما يلي:</w:t>
      </w:r>
    </w:p>
    <w:p w14:paraId="46751B32"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1- أنها نقابات تنشأ بقوة القانون، ولا تخضع لإرادة الأفراد، كما أن الانضمام لها يكــــون بصفة إجبارية استنادا إلى مبدأ احتكار مزاولة المهنة. </w:t>
      </w:r>
    </w:p>
    <w:p w14:paraId="15A12E20" w14:textId="332BDDFC"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2-</w:t>
      </w: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أنها تتمتع ببعض امتيازات السلطة العامة كسلطة إصدار اللوائح</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سلطة اتخــــاذ الإجراءات بصفة فردية كقبول العضوية وإلغائها وسلطة اتخاذ القرارات التأديبية.</w:t>
      </w:r>
      <w:r w:rsidRPr="00D47F5F">
        <w:rPr>
          <w:rFonts w:ascii="Simplified Arabic" w:hAnsi="Simplified Arabic" w:cs="Simplified Arabic"/>
          <w:sz w:val="32"/>
          <w:szCs w:val="32"/>
          <w:vertAlign w:val="superscript"/>
          <w:rtl/>
        </w:rPr>
        <w:footnoteReference w:id="22"/>
      </w:r>
    </w:p>
    <w:p w14:paraId="637336BF" w14:textId="77777777"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3- في النقابات المهنية يجب أن يكون العضو حاملا على مؤهل علمي محدد أو شهادة مزاولة مهنة.</w:t>
      </w:r>
    </w:p>
    <w:p w14:paraId="56083545" w14:textId="77777777" w:rsid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4- النقابة المهنية تركز على تنظيم المهنة ودور أصحابها في تقدم المجتمع وتعتبر هيئات استشارية للدولة في مجال تخصصها.</w:t>
      </w:r>
      <w:r w:rsidRPr="00D47F5F">
        <w:rPr>
          <w:rFonts w:ascii="Simplified Arabic" w:hAnsi="Simplified Arabic" w:cs="Simplified Arabic"/>
          <w:sz w:val="32"/>
          <w:szCs w:val="32"/>
          <w:vertAlign w:val="superscript"/>
          <w:rtl/>
        </w:rPr>
        <w:footnoteReference w:id="23"/>
      </w:r>
    </w:p>
    <w:p w14:paraId="113E13A2" w14:textId="77777777" w:rsidR="00CC7E03" w:rsidRDefault="00CC7E03" w:rsidP="00CC7E03">
      <w:pPr>
        <w:bidi/>
        <w:spacing w:after="0"/>
        <w:jc w:val="both"/>
        <w:rPr>
          <w:rFonts w:ascii="Simplified Arabic" w:hAnsi="Simplified Arabic" w:cs="Simplified Arabic"/>
          <w:sz w:val="32"/>
          <w:szCs w:val="32"/>
          <w:rtl/>
        </w:rPr>
      </w:pPr>
    </w:p>
    <w:p w14:paraId="1583DF3B" w14:textId="77777777" w:rsidR="00CC7E03" w:rsidRPr="00D47F5F" w:rsidRDefault="00CC7E03" w:rsidP="00CC7E03">
      <w:pPr>
        <w:bidi/>
        <w:spacing w:after="0"/>
        <w:jc w:val="both"/>
        <w:rPr>
          <w:rFonts w:ascii="Simplified Arabic" w:hAnsi="Simplified Arabic" w:cs="Simplified Arabic"/>
          <w:sz w:val="32"/>
          <w:szCs w:val="32"/>
          <w:rtl/>
        </w:rPr>
      </w:pPr>
    </w:p>
    <w:p w14:paraId="13F089E3"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lastRenderedPageBreak/>
        <w:t>ثانيا: النقابات العمالية:</w:t>
      </w:r>
    </w:p>
    <w:p w14:paraId="0DE67992"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تعريفها:</w:t>
      </w:r>
    </w:p>
    <w:p w14:paraId="5DD2A10A"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تعرف على أنها </w:t>
      </w:r>
      <w:r w:rsidRPr="00D47F5F">
        <w:rPr>
          <w:rFonts w:ascii="Simplified Arabic" w:hAnsi="Simplified Arabic" w:cs="Simplified Arabic" w:hint="cs"/>
          <w:sz w:val="32"/>
          <w:szCs w:val="32"/>
          <w:rtl/>
        </w:rPr>
        <w:t xml:space="preserve">" </w:t>
      </w:r>
      <w:r w:rsidRPr="00D47F5F">
        <w:rPr>
          <w:rFonts w:ascii="Simplified Arabic" w:hAnsi="Simplified Arabic" w:cs="Simplified Arabic"/>
          <w:b/>
          <w:bCs/>
          <w:sz w:val="32"/>
          <w:szCs w:val="32"/>
          <w:rtl/>
        </w:rPr>
        <w:t>تنظيمات تضم العمال الذين يمارسون نفس الحرفة للدفاع عن مصالحهم المهنية والاقتصادية، الجماعية والفردية أمام أرباب العمل</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w:t>
      </w:r>
      <w:r w:rsidRPr="00D47F5F">
        <w:rPr>
          <w:rFonts w:ascii="Simplified Arabic" w:hAnsi="Simplified Arabic" w:cs="Simplified Arabic"/>
          <w:sz w:val="32"/>
          <w:szCs w:val="32"/>
          <w:vertAlign w:val="superscript"/>
          <w:rtl/>
        </w:rPr>
        <w:footnoteReference w:id="24"/>
      </w:r>
    </w:p>
    <w:p w14:paraId="7478F604"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ويعرفها "سيدني ويبر" </w:t>
      </w:r>
      <w:r w:rsidRPr="00D47F5F">
        <w:rPr>
          <w:rFonts w:ascii="Simplified Arabic" w:hAnsi="Simplified Arabic" w:cs="Simplified Arabic"/>
          <w:b/>
          <w:bCs/>
          <w:sz w:val="32"/>
          <w:szCs w:val="32"/>
          <w:rtl/>
        </w:rPr>
        <w:t>بأنها منظمة دائمة من العمال الاجراء، وتهدف إلى تحسين ظروف العمل، وصيانة العمال من الاخطار التي تداهمهم داخل العمل وخارجه</w:t>
      </w:r>
      <w:r w:rsidRPr="00D47F5F">
        <w:rPr>
          <w:rFonts w:ascii="Simplified Arabic" w:hAnsi="Simplified Arabic" w:cs="Simplified Arabic" w:hint="cs"/>
          <w:sz w:val="32"/>
          <w:szCs w:val="32"/>
          <w:rtl/>
        </w:rPr>
        <w:t>"</w:t>
      </w:r>
      <w:r w:rsidRPr="00D47F5F">
        <w:rPr>
          <w:rFonts w:ascii="Simplified Arabic" w:hAnsi="Simplified Arabic" w:cs="Simplified Arabic"/>
          <w:sz w:val="32"/>
          <w:szCs w:val="32"/>
          <w:rtl/>
        </w:rPr>
        <w:t>.</w:t>
      </w:r>
      <w:r w:rsidRPr="00D47F5F">
        <w:rPr>
          <w:rFonts w:ascii="Simplified Arabic" w:hAnsi="Simplified Arabic" w:cs="Simplified Arabic"/>
          <w:sz w:val="32"/>
          <w:szCs w:val="32"/>
          <w:vertAlign w:val="superscript"/>
          <w:rtl/>
        </w:rPr>
        <w:footnoteReference w:id="25"/>
      </w:r>
    </w:p>
    <w:p w14:paraId="5F82DB2E"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ب/ خصائص النقابات العمالية:</w:t>
      </w:r>
    </w:p>
    <w:p w14:paraId="3A1F6AEC" w14:textId="736EA9BC"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تتمثل هذه الخصائص</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المميزات في ما يلي:</w:t>
      </w:r>
    </w:p>
    <w:p w14:paraId="6255B932"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1/ أنها اختيارية  أي أن الانضمام إليها ليس إلزامي على العمال وإنما وفق لمبدأ الحرية الفردية.</w:t>
      </w:r>
    </w:p>
    <w:p w14:paraId="0DAEAEB9"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2/ أن النقابة العمالية  تتكون من مجموعة عمال تجمعهم مهنة واحدة أو قطاع مهني واحد.</w:t>
      </w:r>
    </w:p>
    <w:p w14:paraId="0171B6D8"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3/ النقابة العمالية تتكون بمبادرة من العمال بطريقة إرادية ومستقلة.</w:t>
      </w:r>
    </w:p>
    <w:p w14:paraId="02802276"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4/ أنها نقابة تقوم بمهمة الدفاع عن المصالح الاجتماعية والمهنية للعمال.</w:t>
      </w:r>
      <w:r w:rsidRPr="00D47F5F">
        <w:rPr>
          <w:rFonts w:ascii="Simplified Arabic" w:hAnsi="Simplified Arabic" w:cs="Simplified Arabic"/>
          <w:sz w:val="32"/>
          <w:szCs w:val="32"/>
          <w:vertAlign w:val="superscript"/>
          <w:rtl/>
        </w:rPr>
        <w:footnoteReference w:id="26"/>
      </w:r>
    </w:p>
    <w:p w14:paraId="08B6BFDF" w14:textId="77777777" w:rsidR="00D47F5F" w:rsidRPr="00D47F5F" w:rsidRDefault="00D47F5F" w:rsidP="00CC7E03">
      <w:pPr>
        <w:pStyle w:val="Heading1"/>
        <w:rPr>
          <w:rtl/>
        </w:rPr>
      </w:pPr>
      <w:bookmarkStart w:id="12" w:name="_Toc168262711"/>
      <w:r w:rsidRPr="00D47F5F">
        <w:rPr>
          <w:rtl/>
        </w:rPr>
        <w:t>الفرع الثاني: مصادر الحرية النقابية</w:t>
      </w:r>
      <w:bookmarkEnd w:id="12"/>
    </w:p>
    <w:p w14:paraId="65EB730F"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للحرية النقابية مصادر دولية وأخرى داخلية تتمثل في ما يلي:</w:t>
      </w:r>
    </w:p>
    <w:p w14:paraId="14A9FBFD"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أولا: المصادر الدولية للحرية النقابية</w:t>
      </w:r>
    </w:p>
    <w:p w14:paraId="5834C4BE" w14:textId="4D383751"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في عصرنا هذا أصبح ممارسة هذا الحق معترف به ومنظم قانونا، وصار حقا ثابتا من حقوق الموظفين</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العمال ويستمد شرعيته من المعاهدات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الاتفاقيات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المواثيق الدولية وسنتطرق اليه كالآتي:</w:t>
      </w:r>
    </w:p>
    <w:p w14:paraId="7B6C90D3"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lastRenderedPageBreak/>
        <w:t>أ/ الإعلان العالمي لحقوق الإنسان:</w:t>
      </w:r>
    </w:p>
    <w:p w14:paraId="0EFCECC3" w14:textId="489ACFBF"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يعد الإعلان العالمي لحقوق الإنسان من النصوص الدولية الأساسية التي أقرت الحرية النقابية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اعترفت للفرد بحرية إنشاء النقابات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الإنضمام إليها، إلا أن الإعلان لم يتناول استقلال النقابات عن الدولة ولا يذكر حرية الانسحاب من النقابة، لذلك يعتبر هذا النص أقل فعالية من الاتفاقيات التي أصدرتها منظمة العمل الدولية.</w:t>
      </w:r>
      <w:r w:rsidRPr="00D47F5F">
        <w:rPr>
          <w:rFonts w:ascii="Simplified Arabic" w:hAnsi="Simplified Arabic" w:cs="Simplified Arabic"/>
          <w:sz w:val="32"/>
          <w:szCs w:val="32"/>
          <w:vertAlign w:val="superscript"/>
          <w:rtl/>
        </w:rPr>
        <w:footnoteReference w:id="27"/>
      </w:r>
    </w:p>
    <w:p w14:paraId="18139CEE" w14:textId="5FA6F14A"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ب/ الاتفاقية الدولية للحقوق الاقتصادية</w:t>
      </w:r>
      <w:r w:rsidR="00CC7E03">
        <w:rPr>
          <w:rFonts w:ascii="Simplified Arabic" w:hAnsi="Simplified Arabic" w:cs="Simplified Arabic"/>
          <w:b/>
          <w:bCs/>
          <w:sz w:val="32"/>
          <w:szCs w:val="32"/>
          <w:rtl/>
        </w:rPr>
        <w:t xml:space="preserve"> و</w:t>
      </w:r>
      <w:r w:rsidRPr="00D47F5F">
        <w:rPr>
          <w:rFonts w:ascii="Simplified Arabic" w:hAnsi="Simplified Arabic" w:cs="Simplified Arabic"/>
          <w:b/>
          <w:bCs/>
          <w:sz w:val="32"/>
          <w:szCs w:val="32"/>
          <w:rtl/>
        </w:rPr>
        <w:t>الاجتماعية الثقافية</w:t>
      </w:r>
    </w:p>
    <w:p w14:paraId="437810C1" w14:textId="77777777"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الصادرة عن الجمعية العامة لمنظمة الامم المتحدة في 16 ديسمبر 1966 نصت المادة الثامنة منها على الحق النقابي، ويمكن ذكر بعض من هذه الحقوق كالآتي:</w:t>
      </w:r>
    </w:p>
    <w:p w14:paraId="7027A217" w14:textId="2E2C7DD2"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1/ حق كل شخص في تكوين النقابات بالاشتراك مع آخرين</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الانتماء إلى النقابة التي يختارها.</w:t>
      </w:r>
    </w:p>
    <w:p w14:paraId="3B822E5D" w14:textId="6B0D2CF8"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2/ الحق في النقابات في تكوين اتحادات وتجمعات وطنية،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الحق بتكوين تنظيمات نقابية دولية أو الحق بالانتساب اليها.</w:t>
      </w:r>
    </w:p>
    <w:p w14:paraId="0C396FBE"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3/ حق النقابات بممارسة نشاطها بحرية  دون قيود إلا تلك التي ينص عليها القانون.</w:t>
      </w:r>
      <w:r w:rsidRPr="00D47F5F">
        <w:rPr>
          <w:rFonts w:ascii="Simplified Arabic" w:hAnsi="Simplified Arabic" w:cs="Simplified Arabic"/>
          <w:sz w:val="32"/>
          <w:szCs w:val="32"/>
          <w:vertAlign w:val="superscript"/>
          <w:rtl/>
        </w:rPr>
        <w:footnoteReference w:id="28"/>
      </w:r>
    </w:p>
    <w:p w14:paraId="12808A38"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ج/ الاتفاقية الدولية بشأن الحقوق المدنية والسياسية</w:t>
      </w:r>
      <w:r w:rsidRPr="00D47F5F">
        <w:rPr>
          <w:rFonts w:ascii="Simplified Arabic" w:hAnsi="Simplified Arabic" w:cs="Simplified Arabic"/>
          <w:b/>
          <w:bCs/>
          <w:sz w:val="32"/>
          <w:szCs w:val="32"/>
        </w:rPr>
        <w:t>:</w:t>
      </w:r>
    </w:p>
    <w:p w14:paraId="684330AD"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صدرت هذه الاتفاقية بتاريخ 16 ديسمبر 1966 في نيويورك، وقد جاء في المادة (22) منها في الفقرة (01) بأنه: " لكل فرد الحق في حرية تكوين الجمعيات مع آخرين، بما في ذلك حق إنشاء النقابات والانضمام إليها من أجل حماية مصالحه"، وقد أضافت في فقرتها الثانية بشأن القيود المفروضة على النقابات بأنه: " </w:t>
      </w:r>
      <w:r w:rsidRPr="00D47F5F">
        <w:rPr>
          <w:rFonts w:ascii="Simplified Arabic" w:hAnsi="Simplified Arabic" w:cs="Simplified Arabic"/>
          <w:b/>
          <w:bCs/>
          <w:sz w:val="32"/>
          <w:szCs w:val="32"/>
          <w:rtl/>
        </w:rPr>
        <w:t xml:space="preserve">لا يجوز وضع قيود على ممارسة هذا الحق غير تلك التي ينص عليها القانون، وتشكل تدابير ضرورية في مجتمع ديمقراطي، لصيانة الأمن القومي أو السلامة العامة أو النظام العام أو حماية الصحة العامة أو </w:t>
      </w:r>
      <w:r w:rsidRPr="00D47F5F">
        <w:rPr>
          <w:rFonts w:ascii="Simplified Arabic" w:hAnsi="Simplified Arabic" w:cs="Simplified Arabic"/>
          <w:b/>
          <w:bCs/>
          <w:sz w:val="32"/>
          <w:szCs w:val="32"/>
          <w:rtl/>
        </w:rPr>
        <w:lastRenderedPageBreak/>
        <w:t>الآداب العامة أو حماية حقوق الآخرين وحرياتهم، ولا تحول هذه المادة دون إخضاع أفراد القوات المسلحة ورجال الشرطة لقيود قانونية على ممارسة هذا الحق</w:t>
      </w:r>
      <w:r w:rsidRPr="00D47F5F">
        <w:rPr>
          <w:rFonts w:ascii="Simplified Arabic" w:hAnsi="Simplified Arabic" w:cs="Simplified Arabic"/>
          <w:sz w:val="32"/>
          <w:szCs w:val="32"/>
          <w:rtl/>
        </w:rPr>
        <w:t xml:space="preserve"> ".</w:t>
      </w:r>
      <w:r w:rsidRPr="00D47F5F">
        <w:rPr>
          <w:rFonts w:ascii="Simplified Arabic" w:hAnsi="Simplified Arabic" w:cs="Simplified Arabic"/>
          <w:sz w:val="32"/>
          <w:szCs w:val="32"/>
          <w:vertAlign w:val="superscript"/>
          <w:rtl/>
        </w:rPr>
        <w:footnoteReference w:id="29"/>
      </w:r>
    </w:p>
    <w:p w14:paraId="74AF4EBC"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د/ اتفاقيات المنظمة الدولية للعمل:</w:t>
      </w:r>
    </w:p>
    <w:p w14:paraId="046C861A"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ومن أهم هذه الاتفاقيات ما يلي:</w:t>
      </w:r>
    </w:p>
    <w:p w14:paraId="5261340A" w14:textId="77777777" w:rsidR="00D47F5F" w:rsidRPr="00D47F5F" w:rsidRDefault="00D47F5F" w:rsidP="00D47F5F">
      <w:pPr>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1/ الاتفاقية رقم 87 لسنة 1948:</w:t>
      </w:r>
    </w:p>
    <w:p w14:paraId="76163DFE" w14:textId="3DE73833"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المتعلقة بالحرية النقابية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حماية الحق النقابي وهي أهم اتفاقية في هذا المجال، وتنص هذه الاتفاقية على حق العمال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أصحاب العمل، بدون أي تمييز، في تكوين نقاباتهم بدون ترخيص مسبق وحقهم في الانتماء إلى تلك النقابات وتسييرها والتصرف في شؤونها بدون تدخل من السلطة العمومية.</w:t>
      </w:r>
      <w:r w:rsidRPr="00D47F5F">
        <w:rPr>
          <w:rFonts w:ascii="Simplified Arabic" w:hAnsi="Simplified Arabic" w:cs="Simplified Arabic"/>
          <w:sz w:val="32"/>
          <w:szCs w:val="32"/>
          <w:vertAlign w:val="superscript"/>
          <w:rtl/>
        </w:rPr>
        <w:footnoteReference w:id="30"/>
      </w:r>
      <w:r w:rsidRPr="00D47F5F">
        <w:rPr>
          <w:rFonts w:ascii="Simplified Arabic" w:hAnsi="Simplified Arabic" w:cs="Simplified Arabic"/>
          <w:sz w:val="32"/>
          <w:szCs w:val="32"/>
          <w:rtl/>
        </w:rPr>
        <w:t xml:space="preserve"> </w:t>
      </w:r>
    </w:p>
    <w:p w14:paraId="4E553BB9" w14:textId="77777777" w:rsidR="00D47F5F" w:rsidRPr="00D47F5F" w:rsidRDefault="00D47F5F" w:rsidP="00D47F5F">
      <w:pPr>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2/ الاتفاقية رقم (98) لسنة 1949:</w:t>
      </w:r>
    </w:p>
    <w:p w14:paraId="36E10B30" w14:textId="77777777" w:rsid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أكد دستور منظمة العمل الدولية التزام هذه الأخيرة بأن " تدفع قدما بين دول العالم البرامج والخطط التي تستهدف الاعتراف الفعلي بالحق في المفاوضة الجماعية، وذلك بالتعاون بين الإدارة والعمال في المثابرة على أن يبذل الجهد من أجل الرفع من مستويات الإنتاج، وتضافر العمال والإدارة في وضع المعايير والمستويات الاجتماعية والاقتصادية وتطبيقها" ، ومن منطلق تأكيد الحق في التنظيم والمفاوضة الجماعية الذي كان مطلبا للحركات الاجتماعية والمهنية طوال القرنين الثامن عشر والتاسع عشر، أصدر المؤتمر العام لمنظمة العمل الدولية في الفاتح جويلية من سنة 1949 الاتفاقية الخاصة بتطبيق مبادئ الحق في التنظيم النقابي.</w:t>
      </w:r>
      <w:r w:rsidRPr="00D47F5F">
        <w:rPr>
          <w:rFonts w:ascii="Simplified Arabic" w:hAnsi="Simplified Arabic" w:cs="Simplified Arabic"/>
          <w:sz w:val="32"/>
          <w:szCs w:val="32"/>
          <w:vertAlign w:val="superscript"/>
          <w:rtl/>
        </w:rPr>
        <w:footnoteReference w:id="31"/>
      </w:r>
      <w:r w:rsidRPr="00D47F5F">
        <w:rPr>
          <w:rFonts w:ascii="Simplified Arabic" w:hAnsi="Simplified Arabic" w:cs="Simplified Arabic"/>
          <w:sz w:val="32"/>
          <w:szCs w:val="32"/>
          <w:rtl/>
        </w:rPr>
        <w:t xml:space="preserve"> </w:t>
      </w:r>
    </w:p>
    <w:p w14:paraId="7F17A8CE" w14:textId="77777777" w:rsidR="00CC7E03" w:rsidRPr="00D47F5F" w:rsidRDefault="00CC7E03" w:rsidP="00CC7E03">
      <w:pPr>
        <w:bidi/>
        <w:spacing w:after="0"/>
        <w:jc w:val="both"/>
        <w:rPr>
          <w:rFonts w:ascii="Simplified Arabic" w:hAnsi="Simplified Arabic" w:cs="Simplified Arabic"/>
          <w:sz w:val="32"/>
          <w:szCs w:val="32"/>
        </w:rPr>
      </w:pPr>
    </w:p>
    <w:p w14:paraId="72770840"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lastRenderedPageBreak/>
        <w:t>3/ الاتفاقية الدولية رقم (135) لسنة 1971:</w:t>
      </w:r>
    </w:p>
    <w:p w14:paraId="5B847AF5" w14:textId="77777777"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تتعلق هذه الاتفاقية بتوفير الحماية والتسهيلات لممثلي العمال في المؤسسات، وتم إقرارها من طرف المؤتمر العام لمنظمة العمل الدولية المنعقدة في جنيف في دورته السادسة والخمسين في 23 جوان 1971 تتضمن هذه الاتفاقية 14 مادة، ونجد أنها تمنح ممثلي العمال ضمانات واسعة لممارسة الحق النقابي أهم ما تتضمنه أنها تكرس حق الممثلين النقابيين في التمتع بحماية فعالة ضد كل إجراء يمكن أن يضر بهم بما فيها تعرضهم للتسريح بسبب انتمائهم النقابي أو نشاطهم النقابي أو كونهم ممثلوا للعمال شرط احترام القانون والاتفاقات الجماعية.</w:t>
      </w:r>
      <w:r w:rsidRPr="00D47F5F">
        <w:rPr>
          <w:rFonts w:ascii="Simplified Arabic" w:hAnsi="Simplified Arabic" w:cs="Simplified Arabic"/>
          <w:sz w:val="32"/>
          <w:szCs w:val="32"/>
          <w:vertAlign w:val="superscript"/>
          <w:rtl/>
        </w:rPr>
        <w:footnoteReference w:id="32"/>
      </w:r>
    </w:p>
    <w:p w14:paraId="046DDEA7"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4/ الاتفاقية الدولية رقم 151 لسنة 1978</w:t>
      </w:r>
      <w:r w:rsidRPr="00D47F5F">
        <w:rPr>
          <w:rFonts w:ascii="Simplified Arabic" w:hAnsi="Simplified Arabic" w:cs="Simplified Arabic"/>
          <w:b/>
          <w:bCs/>
          <w:sz w:val="32"/>
          <w:szCs w:val="32"/>
        </w:rPr>
        <w:t xml:space="preserve"> :</w:t>
      </w:r>
    </w:p>
    <w:p w14:paraId="06035163"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نظرا للتفسيرات المختلفة والمتضاربة للاتفاقيات السابقة بشأن تطبيقها من عدمه على موظفي الخدمة العمومية، ما نجم عنه أن بعض الحكومات طبقتها بطريقة تستبعد فئات واسعة من الموظفين العموميين، وحرصا من منظمة العمل الدولية على منظمة العمل الدولية على التوضيح وتأكيدا منها على حماية الحرية النقابية للموظفين العموميين، أصدرت اتفاقية علاقات العمل في الخدمة العامة رقم 151 الخاصة بحماية حق التنظيم النقابي وإجراءات تحديد شروط الاستخدام في الخدمة العامة، التي اعتمدها المؤتمر العام لمنظمة العمل الدولية في دورته 64 المنعقدة في 27 جوان 1978.</w:t>
      </w:r>
      <w:r w:rsidRPr="00D47F5F">
        <w:rPr>
          <w:rFonts w:ascii="Simplified Arabic" w:hAnsi="Simplified Arabic" w:cs="Simplified Arabic"/>
          <w:sz w:val="32"/>
          <w:szCs w:val="32"/>
          <w:vertAlign w:val="superscript"/>
          <w:rtl/>
        </w:rPr>
        <w:footnoteReference w:id="33"/>
      </w:r>
    </w:p>
    <w:p w14:paraId="4855F697"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المصادر الداخلية للحرية النقابية:</w:t>
      </w:r>
    </w:p>
    <w:p w14:paraId="24E1DE77" w14:textId="77777777" w:rsid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وتتمثل هذه المصادر في ما يلي:</w:t>
      </w:r>
    </w:p>
    <w:p w14:paraId="49B3E6E3" w14:textId="77777777" w:rsidR="00CC7E03" w:rsidRDefault="00CC7E03" w:rsidP="00CC7E03">
      <w:pPr>
        <w:bidi/>
        <w:spacing w:after="0"/>
        <w:jc w:val="both"/>
        <w:rPr>
          <w:rFonts w:ascii="Simplified Arabic" w:hAnsi="Simplified Arabic" w:cs="Simplified Arabic"/>
          <w:sz w:val="32"/>
          <w:szCs w:val="32"/>
          <w:rtl/>
        </w:rPr>
      </w:pPr>
    </w:p>
    <w:p w14:paraId="15AD7CA4" w14:textId="77777777" w:rsidR="00CC7E03" w:rsidRPr="00D47F5F" w:rsidRDefault="00CC7E03" w:rsidP="00CC7E03">
      <w:pPr>
        <w:bidi/>
        <w:spacing w:after="0"/>
        <w:jc w:val="both"/>
        <w:rPr>
          <w:rFonts w:ascii="Simplified Arabic" w:hAnsi="Simplified Arabic" w:cs="Simplified Arabic"/>
          <w:sz w:val="32"/>
          <w:szCs w:val="32"/>
          <w:rtl/>
        </w:rPr>
      </w:pPr>
    </w:p>
    <w:p w14:paraId="08204C62"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lastRenderedPageBreak/>
        <w:t xml:space="preserve">أ/ </w:t>
      </w:r>
      <w:r w:rsidRPr="00D47F5F">
        <w:rPr>
          <w:rFonts w:ascii="Simplified Arabic" w:hAnsi="Simplified Arabic" w:cs="Simplified Arabic"/>
          <w:b/>
          <w:bCs/>
          <w:sz w:val="32"/>
          <w:szCs w:val="32"/>
        </w:rPr>
        <w:t xml:space="preserve"> </w:t>
      </w:r>
      <w:r w:rsidRPr="00D47F5F">
        <w:rPr>
          <w:rFonts w:ascii="Simplified Arabic" w:hAnsi="Simplified Arabic" w:cs="Simplified Arabic"/>
          <w:b/>
          <w:bCs/>
          <w:sz w:val="32"/>
          <w:szCs w:val="32"/>
          <w:rtl/>
        </w:rPr>
        <w:t>في الدستور:</w:t>
      </w:r>
    </w:p>
    <w:p w14:paraId="5A1EF436" w14:textId="0CD973C6"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نص دستور 1963 في المادة 19 منه على أن : " تضمن الجمهورية حرية الصحافة،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حرية وسائل الإعلام الأخرى، وحرية تأسيس الجمعيات، وحرية التعبير</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مخاطبة الجمهور وحرية الاجتماع.</w:t>
      </w:r>
      <w:r w:rsidRPr="00D47F5F">
        <w:rPr>
          <w:rFonts w:ascii="Simplified Arabic" w:hAnsi="Simplified Arabic" w:cs="Simplified Arabic"/>
          <w:sz w:val="32"/>
          <w:szCs w:val="32"/>
          <w:vertAlign w:val="superscript"/>
          <w:rtl/>
        </w:rPr>
        <w:footnoteReference w:id="34"/>
      </w:r>
    </w:p>
    <w:p w14:paraId="708BA6B0" w14:textId="2F09CECD"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وأضافت المادة 20 منه على أن " الحق النقابي، وحق الإضراب،</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مشاركة العمال في تسيير المؤسسات معترف بها جميعا، وتمارس هذه الحقوق في نطاق القانون".</w:t>
      </w:r>
      <w:r w:rsidRPr="00D47F5F">
        <w:rPr>
          <w:rFonts w:ascii="Simplified Arabic" w:hAnsi="Simplified Arabic" w:cs="Simplified Arabic"/>
          <w:sz w:val="32"/>
          <w:szCs w:val="32"/>
          <w:vertAlign w:val="superscript"/>
          <w:rtl/>
        </w:rPr>
        <w:footnoteReference w:id="35"/>
      </w:r>
    </w:p>
    <w:p w14:paraId="38869D6E" w14:textId="4FA0D3E3"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وقد أوردت المادة </w:t>
      </w:r>
      <w:r w:rsidRPr="00D47F5F">
        <w:rPr>
          <w:rFonts w:ascii="Simplified Arabic" w:hAnsi="Simplified Arabic" w:cs="Simplified Arabic" w:hint="cs"/>
          <w:sz w:val="32"/>
          <w:szCs w:val="32"/>
          <w:rtl/>
        </w:rPr>
        <w:t>22 من نفس الدستور</w:t>
      </w:r>
      <w:r w:rsidRPr="00D47F5F">
        <w:rPr>
          <w:rFonts w:ascii="Simplified Arabic" w:hAnsi="Simplified Arabic" w:cs="Simplified Arabic"/>
          <w:sz w:val="32"/>
          <w:szCs w:val="32"/>
          <w:rtl/>
        </w:rPr>
        <w:t xml:space="preserve"> قيودا لممارسة هذه الحقوق والحريات بحيث لا يجوز أن تستعمل للمساس باستقلال الأمة وسلامة الأراضي، والوحدة الوطنية، ومؤسسات الجمهورية،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مطامع الشعب الاشتراكية، ومبدأ وحدانية جبهة التحرير، وعليه يمارس النشاط النقابي في ظل سلطان الحزب الواحد.</w:t>
      </w:r>
      <w:r w:rsidRPr="00D47F5F">
        <w:rPr>
          <w:rFonts w:ascii="Simplified Arabic" w:hAnsi="Simplified Arabic" w:cs="Simplified Arabic"/>
          <w:sz w:val="32"/>
          <w:szCs w:val="32"/>
          <w:vertAlign w:val="superscript"/>
          <w:rtl/>
        </w:rPr>
        <w:footnoteReference w:id="36"/>
      </w:r>
    </w:p>
    <w:p w14:paraId="1F526998"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غير أنه تم التكريس الدستوري فعليا للحرية النقابية في نص المادة 53 من دستور 1989 بنصها على أن الحق النقابي معترف به لجميع المواطنين.</w:t>
      </w:r>
      <w:r w:rsidRPr="00D47F5F">
        <w:rPr>
          <w:rFonts w:ascii="Simplified Arabic" w:hAnsi="Simplified Arabic" w:cs="Simplified Arabic"/>
          <w:sz w:val="32"/>
          <w:szCs w:val="32"/>
          <w:vertAlign w:val="superscript"/>
          <w:rtl/>
        </w:rPr>
        <w:footnoteReference w:id="37"/>
      </w:r>
    </w:p>
    <w:p w14:paraId="37A99D86" w14:textId="25275646"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رغم أن دستور 1989 كرس التعددية السياسية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النقابية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باشر عملية التحول الديمقراطي إلا أن ذلك أوقع الدولة في العديد من المشاكل التي أدت بها إلى العشرية السوداء مما أدى إلى ضرورة تعديله وفق الضوابط القانونية التي تكرس</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تحمــي الحقـــوق</w:t>
      </w:r>
    </w:p>
    <w:p w14:paraId="010CE517" w14:textId="481EBDC9"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والحريات العامة، كما تحمي الأمن والنظام العام في الدولة،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على أثر ذلك تـــم إصـــــدار دستور 1996 بموجب الأمر الرئاسي رقم 96-438 المؤرخ في 07 ديسمبر 1996 وقد</w:t>
      </w:r>
    </w:p>
    <w:p w14:paraId="66BD5ACD" w14:textId="1F1B3426" w:rsidR="00D47F5F" w:rsidRPr="00D47F5F" w:rsidRDefault="00D47F5F" w:rsidP="00CC7E03">
      <w:pPr>
        <w:bidi/>
        <w:spacing w:after="0"/>
        <w:jc w:val="both"/>
        <w:rPr>
          <w:rFonts w:ascii="Simplified Arabic" w:hAnsi="Simplified Arabic" w:cs="Simplified Arabic"/>
          <w:sz w:val="32"/>
          <w:szCs w:val="32"/>
          <w:rtl/>
          <w:lang w:bidi="ar-DZ"/>
        </w:rPr>
      </w:pPr>
      <w:r w:rsidRPr="00D47F5F">
        <w:rPr>
          <w:rFonts w:ascii="Simplified Arabic" w:hAnsi="Simplified Arabic" w:cs="Simplified Arabic"/>
          <w:sz w:val="32"/>
          <w:szCs w:val="32"/>
          <w:rtl/>
        </w:rPr>
        <w:t>تم تعديله بموجب القانون 02-03 المؤرخ في 10 ابريل 2002، كما تم تعديله في2008.</w:t>
      </w:r>
      <w:r w:rsidRPr="00D47F5F">
        <w:rPr>
          <w:rFonts w:ascii="Simplified Arabic" w:hAnsi="Simplified Arabic" w:cs="Simplified Arabic"/>
          <w:sz w:val="32"/>
          <w:szCs w:val="32"/>
          <w:vertAlign w:val="superscript"/>
          <w:rtl/>
        </w:rPr>
        <w:footnoteReference w:id="38"/>
      </w:r>
    </w:p>
    <w:p w14:paraId="09515434"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lastRenderedPageBreak/>
        <w:t>ب/ في التشريع:</w:t>
      </w:r>
    </w:p>
    <w:p w14:paraId="1017F2C9" w14:textId="2D345E64"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أدى الافتتاح الديمقراطي والليبرالي الذي أسسه دستور 1989 بإقراره التعددية الحزبية السياسية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التعددية النقابية إلى إصدار جملة من القوانين عام 1990.</w:t>
      </w:r>
      <w:r w:rsidRPr="00D47F5F">
        <w:rPr>
          <w:rFonts w:ascii="Simplified Arabic" w:hAnsi="Simplified Arabic" w:cs="Simplified Arabic"/>
          <w:sz w:val="32"/>
          <w:szCs w:val="32"/>
          <w:vertAlign w:val="superscript"/>
          <w:rtl/>
        </w:rPr>
        <w:footnoteReference w:id="39"/>
      </w:r>
    </w:p>
    <w:p w14:paraId="01C9BCB9" w14:textId="407E46E4"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فسن المشرع الجزائري قوانين عديدة تمثلت في القانون رقم 90-02 المتعلق بالوقاية من النزاعات الجماعية في العمل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تسويتها</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ممارسة حق الإضراب</w:t>
      </w:r>
      <w:r w:rsidRPr="00D47F5F">
        <w:rPr>
          <w:rFonts w:ascii="Simplified Arabic" w:hAnsi="Simplified Arabic" w:cs="Simplified Arabic"/>
          <w:sz w:val="32"/>
          <w:szCs w:val="32"/>
        </w:rPr>
        <w:t>.</w:t>
      </w:r>
      <w:r w:rsidRPr="00D47F5F">
        <w:rPr>
          <w:rFonts w:ascii="Simplified Arabic" w:hAnsi="Simplified Arabic" w:cs="Simplified Arabic"/>
          <w:sz w:val="32"/>
          <w:szCs w:val="32"/>
          <w:vertAlign w:val="superscript"/>
        </w:rPr>
        <w:footnoteReference w:id="40"/>
      </w:r>
    </w:p>
    <w:p w14:paraId="3359C56C" w14:textId="0DCB0E9B"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و القانون 90-30 المتعلق بمفتشية العمل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القانون 90-04 المتعلق بتسوية النزاعات الفردية في العمل.</w:t>
      </w:r>
      <w:r w:rsidRPr="00D47F5F">
        <w:rPr>
          <w:rFonts w:ascii="Simplified Arabic" w:hAnsi="Simplified Arabic" w:cs="Simplified Arabic"/>
          <w:sz w:val="32"/>
          <w:szCs w:val="32"/>
          <w:vertAlign w:val="superscript"/>
          <w:rtl/>
        </w:rPr>
        <w:footnoteReference w:id="41"/>
      </w:r>
    </w:p>
    <w:p w14:paraId="15F78D44" w14:textId="77777777" w:rsidR="00D47F5F" w:rsidRDefault="00D47F5F" w:rsidP="00D47F5F">
      <w:pPr>
        <w:bidi/>
        <w:spacing w:after="0"/>
        <w:jc w:val="both"/>
        <w:rPr>
          <w:rFonts w:ascii="Simplified Arabic" w:hAnsi="Simplified Arabic" w:cs="Simplified Arabic"/>
          <w:sz w:val="32"/>
          <w:szCs w:val="32"/>
          <w:rtl/>
        </w:rPr>
      </w:pPr>
    </w:p>
    <w:p w14:paraId="3B9361D1" w14:textId="77777777" w:rsidR="00CC7E03" w:rsidRDefault="00CC7E03" w:rsidP="00CC7E03">
      <w:pPr>
        <w:bidi/>
        <w:spacing w:after="0"/>
        <w:jc w:val="both"/>
        <w:rPr>
          <w:rFonts w:ascii="Simplified Arabic" w:hAnsi="Simplified Arabic" w:cs="Simplified Arabic"/>
          <w:sz w:val="32"/>
          <w:szCs w:val="32"/>
          <w:rtl/>
        </w:rPr>
      </w:pPr>
    </w:p>
    <w:p w14:paraId="201C5848" w14:textId="77777777" w:rsidR="00CC7E03" w:rsidRDefault="00CC7E03" w:rsidP="00CC7E03">
      <w:pPr>
        <w:bidi/>
        <w:spacing w:after="0"/>
        <w:jc w:val="both"/>
        <w:rPr>
          <w:rFonts w:ascii="Simplified Arabic" w:hAnsi="Simplified Arabic" w:cs="Simplified Arabic"/>
          <w:sz w:val="32"/>
          <w:szCs w:val="32"/>
          <w:rtl/>
        </w:rPr>
      </w:pPr>
    </w:p>
    <w:p w14:paraId="7A739553" w14:textId="77777777" w:rsidR="00CC7E03" w:rsidRDefault="00CC7E03" w:rsidP="00CC7E03">
      <w:pPr>
        <w:bidi/>
        <w:spacing w:after="0"/>
        <w:jc w:val="both"/>
        <w:rPr>
          <w:rFonts w:ascii="Simplified Arabic" w:hAnsi="Simplified Arabic" w:cs="Simplified Arabic"/>
          <w:sz w:val="32"/>
          <w:szCs w:val="32"/>
          <w:rtl/>
        </w:rPr>
      </w:pPr>
    </w:p>
    <w:p w14:paraId="3F3482D2" w14:textId="77777777" w:rsidR="00CC7E03" w:rsidRDefault="00CC7E03" w:rsidP="00CC7E03">
      <w:pPr>
        <w:bidi/>
        <w:spacing w:after="0"/>
        <w:jc w:val="both"/>
        <w:rPr>
          <w:rFonts w:ascii="Simplified Arabic" w:hAnsi="Simplified Arabic" w:cs="Simplified Arabic"/>
          <w:sz w:val="32"/>
          <w:szCs w:val="32"/>
          <w:rtl/>
        </w:rPr>
      </w:pPr>
    </w:p>
    <w:p w14:paraId="5C8B7AE5" w14:textId="77777777" w:rsidR="00CC7E03" w:rsidRDefault="00CC7E03" w:rsidP="00CC7E03">
      <w:pPr>
        <w:bidi/>
        <w:spacing w:after="0"/>
        <w:jc w:val="both"/>
        <w:rPr>
          <w:rFonts w:ascii="Simplified Arabic" w:hAnsi="Simplified Arabic" w:cs="Simplified Arabic"/>
          <w:sz w:val="32"/>
          <w:szCs w:val="32"/>
          <w:rtl/>
        </w:rPr>
      </w:pPr>
    </w:p>
    <w:p w14:paraId="6DF67D67" w14:textId="77777777" w:rsidR="00CC7E03" w:rsidRDefault="00CC7E03" w:rsidP="00CC7E03">
      <w:pPr>
        <w:bidi/>
        <w:spacing w:after="0"/>
        <w:jc w:val="both"/>
        <w:rPr>
          <w:rFonts w:ascii="Simplified Arabic" w:hAnsi="Simplified Arabic" w:cs="Simplified Arabic"/>
          <w:sz w:val="32"/>
          <w:szCs w:val="32"/>
          <w:rtl/>
        </w:rPr>
      </w:pPr>
    </w:p>
    <w:p w14:paraId="2435CCEF" w14:textId="77777777" w:rsidR="00CC7E03" w:rsidRDefault="00CC7E03" w:rsidP="00CC7E03">
      <w:pPr>
        <w:bidi/>
        <w:spacing w:after="0"/>
        <w:jc w:val="both"/>
        <w:rPr>
          <w:rFonts w:ascii="Simplified Arabic" w:hAnsi="Simplified Arabic" w:cs="Simplified Arabic"/>
          <w:sz w:val="32"/>
          <w:szCs w:val="32"/>
          <w:rtl/>
        </w:rPr>
      </w:pPr>
    </w:p>
    <w:p w14:paraId="3F03B1AF" w14:textId="77777777" w:rsidR="00CC7E03" w:rsidRDefault="00CC7E03" w:rsidP="00CC7E03">
      <w:pPr>
        <w:bidi/>
        <w:spacing w:after="0"/>
        <w:jc w:val="both"/>
        <w:rPr>
          <w:rFonts w:ascii="Simplified Arabic" w:hAnsi="Simplified Arabic" w:cs="Simplified Arabic"/>
          <w:sz w:val="32"/>
          <w:szCs w:val="32"/>
          <w:rtl/>
        </w:rPr>
      </w:pPr>
    </w:p>
    <w:p w14:paraId="0BC45DA5" w14:textId="77777777" w:rsidR="00CC7E03" w:rsidRDefault="00CC7E03" w:rsidP="00CC7E03">
      <w:pPr>
        <w:bidi/>
        <w:spacing w:after="0"/>
        <w:jc w:val="both"/>
        <w:rPr>
          <w:rFonts w:ascii="Simplified Arabic" w:hAnsi="Simplified Arabic" w:cs="Simplified Arabic"/>
          <w:sz w:val="32"/>
          <w:szCs w:val="32"/>
          <w:rtl/>
        </w:rPr>
      </w:pPr>
    </w:p>
    <w:p w14:paraId="074938F8" w14:textId="77777777" w:rsidR="00CC7E03" w:rsidRPr="00D47F5F" w:rsidRDefault="00CC7E03" w:rsidP="00CC7E03">
      <w:pPr>
        <w:bidi/>
        <w:spacing w:after="0"/>
        <w:jc w:val="both"/>
        <w:rPr>
          <w:rFonts w:ascii="Simplified Arabic" w:hAnsi="Simplified Arabic" w:cs="Simplified Arabic"/>
          <w:sz w:val="32"/>
          <w:szCs w:val="32"/>
          <w:rtl/>
        </w:rPr>
      </w:pPr>
    </w:p>
    <w:p w14:paraId="54F329B1" w14:textId="77777777" w:rsidR="00D47F5F" w:rsidRPr="00D47F5F" w:rsidRDefault="00D47F5F" w:rsidP="00D47F5F">
      <w:pPr>
        <w:bidi/>
        <w:spacing w:after="0"/>
        <w:jc w:val="both"/>
        <w:rPr>
          <w:rFonts w:ascii="Simplified Arabic" w:hAnsi="Simplified Arabic" w:cs="Simplified Arabic"/>
          <w:sz w:val="32"/>
          <w:szCs w:val="32"/>
          <w:rtl/>
        </w:rPr>
      </w:pPr>
    </w:p>
    <w:p w14:paraId="0F9349CA" w14:textId="77777777" w:rsidR="00D47F5F" w:rsidRPr="00D47F5F" w:rsidRDefault="00D47F5F" w:rsidP="00CC7E03">
      <w:pPr>
        <w:pStyle w:val="Heading1"/>
        <w:rPr>
          <w:rtl/>
        </w:rPr>
      </w:pPr>
      <w:bookmarkStart w:id="13" w:name="_Toc168262712"/>
      <w:r w:rsidRPr="00D47F5F">
        <w:rPr>
          <w:rtl/>
        </w:rPr>
        <w:lastRenderedPageBreak/>
        <w:t>المبحث الثاني: شروط تأسيس منظمة نقابية في الوظيفة العمومية</w:t>
      </w:r>
      <w:bookmarkEnd w:id="13"/>
    </w:p>
    <w:p w14:paraId="20827FBC" w14:textId="16BBAA7C"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w:t>
      </w:r>
      <w:r w:rsidRPr="00D47F5F">
        <w:rPr>
          <w:rFonts w:ascii="Simplified Arabic" w:hAnsi="Simplified Arabic" w:cs="Simplified Arabic"/>
          <w:sz w:val="32"/>
          <w:szCs w:val="32"/>
          <w:rtl/>
          <w:lang w:bidi="ar-DZ"/>
        </w:rPr>
        <w:t>ان</w:t>
      </w:r>
      <w:r w:rsidRPr="00D47F5F">
        <w:rPr>
          <w:rFonts w:ascii="Simplified Arabic" w:hAnsi="Simplified Arabic" w:cs="Simplified Arabic"/>
          <w:sz w:val="32"/>
          <w:szCs w:val="32"/>
          <w:rtl/>
        </w:rPr>
        <w:t xml:space="preserve"> الهدف من إنشاء منظمات النقابية هو الدفاع عن المصالح المادية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المعنوية للعمال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لتحقيق ذلك الهدف يفترض تواجد تلك المنظمات في أماكن العمل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المؤسسة إلى الميدان الوحيد الذي يتواجد فيه العمال، فقد أسست النقابة للدفاع عن مصالح صاحب العمل ومصالحها التي انشات من أجلها، ولضمان التمثيل الجيد للعمال من خلال التعرف الجيد لظروف عملهم ولضمان تجسيد ذلك وجب توفر شروط أساسية لتأسيس هذه النقابة وسيتم التطرق إلى شروط التأسيس في المطلب الأول ونتناول في المطلب الثاني</w:t>
      </w:r>
      <w:r w:rsidRPr="00D47F5F">
        <w:rPr>
          <w:rFonts w:ascii="Simplified Arabic" w:hAnsi="Simplified Arabic" w:cs="Simplified Arabic"/>
          <w:b/>
          <w:bCs/>
          <w:sz w:val="32"/>
          <w:szCs w:val="32"/>
          <w:rtl/>
        </w:rPr>
        <w:t xml:space="preserve"> </w:t>
      </w:r>
      <w:r w:rsidRPr="00D47F5F">
        <w:rPr>
          <w:rFonts w:ascii="Simplified Arabic" w:hAnsi="Simplified Arabic" w:cs="Simplified Arabic"/>
          <w:sz w:val="32"/>
          <w:szCs w:val="32"/>
          <w:rtl/>
        </w:rPr>
        <w:t>الحماية التشريعية للحق النقابي في التشريع الجزائري.</w:t>
      </w:r>
    </w:p>
    <w:p w14:paraId="496B0F5C" w14:textId="77777777" w:rsidR="00D47F5F" w:rsidRPr="00D47F5F" w:rsidRDefault="00D47F5F" w:rsidP="00CC7E03">
      <w:pPr>
        <w:pStyle w:val="Heading1"/>
        <w:rPr>
          <w:rtl/>
        </w:rPr>
      </w:pPr>
      <w:bookmarkStart w:id="14" w:name="_Toc168262713"/>
      <w:r w:rsidRPr="00D47F5F">
        <w:rPr>
          <w:rtl/>
        </w:rPr>
        <w:t>المطلب الأول: شروط التأسيس</w:t>
      </w:r>
      <w:bookmarkEnd w:id="14"/>
    </w:p>
    <w:p w14:paraId="2B3921E0" w14:textId="1AEAB548"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إن القوانين الحديثة تكفل لأصحاب المهن من عمال ومستخدمين وموظفين، وأصحاب المهن الحرة حقهم النقابي في ظل مبدأ الحرية النقابية، ولذلك وضع المشرع مجموعة من القواعد</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الشروط لإنشاء هذه النقابات  والانضمام اليها سواء منها موضوعية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العضوية وكذا الشكلية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التي سيتم التطرق اليها في الفروع التالية:</w:t>
      </w:r>
    </w:p>
    <w:p w14:paraId="49D565F7" w14:textId="64FF14B1"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الأول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الشروط</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الموضوعية</w:t>
      </w:r>
      <w:r w:rsidR="00CC7E03">
        <w:rPr>
          <w:rFonts w:ascii="Simplified Arabic" w:hAnsi="Simplified Arabic" w:cs="Simplified Arabic"/>
          <w:sz w:val="32"/>
          <w:szCs w:val="32"/>
          <w:rtl/>
        </w:rPr>
        <w:t xml:space="preserve"> و</w:t>
      </w:r>
      <w:r w:rsidRPr="00D47F5F">
        <w:rPr>
          <w:rFonts w:ascii="Simplified Arabic" w:hAnsi="Simplified Arabic" w:cs="Simplified Arabic" w:hint="cs"/>
          <w:sz w:val="32"/>
          <w:szCs w:val="32"/>
          <w:rtl/>
        </w:rPr>
        <w:t>العضوية، 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الثاني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الشروط</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الشكلية.</w:t>
      </w:r>
    </w:p>
    <w:p w14:paraId="1AB59B89" w14:textId="5F67D42C" w:rsidR="00D47F5F" w:rsidRPr="00D47F5F" w:rsidRDefault="00D47F5F" w:rsidP="00CC7E03">
      <w:pPr>
        <w:pStyle w:val="Heading1"/>
        <w:rPr>
          <w:rtl/>
        </w:rPr>
      </w:pPr>
      <w:bookmarkStart w:id="15" w:name="_Toc168262714"/>
      <w:r w:rsidRPr="00D47F5F">
        <w:rPr>
          <w:rtl/>
        </w:rPr>
        <w:t>الفرع الأول: الشروط الموضوعية</w:t>
      </w:r>
      <w:r w:rsidR="00CC7E03">
        <w:rPr>
          <w:rtl/>
          <w:lang w:bidi="ar-SA"/>
        </w:rPr>
        <w:t xml:space="preserve"> و</w:t>
      </w:r>
      <w:r w:rsidRPr="00D47F5F">
        <w:rPr>
          <w:rtl/>
        </w:rPr>
        <w:t>العضوية</w:t>
      </w:r>
      <w:bookmarkEnd w:id="15"/>
    </w:p>
    <w:p w14:paraId="441C9256"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خول المشرع الجزائري بمقتضى أحكام المادة (06) من القانون العضوي 23-02 المتعلق بممارسة الحق النقابي، لكل من العمال الأجراء والمستخدمين حق تأسيس التنظيمات النقابية والانخراط فيها بإرادة كاملة وحرة، حيث جاء فيها: " يمكن لكل العمال الأجراء والمستخدمين جون أي تمييز، الانخراط بكل حرية وارادة في منظمة نقابية واحدة يختارونها في اطار مهنتهم ".</w:t>
      </w:r>
      <w:r w:rsidRPr="00D47F5F">
        <w:rPr>
          <w:rFonts w:ascii="Simplified Arabic" w:hAnsi="Simplified Arabic" w:cs="Simplified Arabic"/>
          <w:sz w:val="32"/>
          <w:szCs w:val="32"/>
          <w:vertAlign w:val="superscript"/>
          <w:rtl/>
        </w:rPr>
        <w:footnoteReference w:id="42"/>
      </w:r>
    </w:p>
    <w:p w14:paraId="1726D698" w14:textId="77777777"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lastRenderedPageBreak/>
        <w:t xml:space="preserve">    ليتوافق بذلك وأحكام المادة "الثانية" من الاتفاقية رقم: "87" لسنة 1948 الصادرة عن منظمة العمل الدولية والمتعلقة بالحرية النقابية وممارسة الحق النقابي، والتي خولت للعمال وأرباب العمل، دون تحديد أيا كان نوعه، حرية إنشاء منظمات نقابية والانضمام إليها، واستنادا لذلك يمكن القول بأن قواعد تكوين المنظمة النقابية المتعلقة بصفة الأشخاص المنتمين اليها تخضع مبدئيا لمبدأ الحرية النقابية المقرر دستورا وقانونا.</w:t>
      </w:r>
      <w:r w:rsidRPr="00D47F5F">
        <w:rPr>
          <w:rFonts w:ascii="Simplified Arabic" w:hAnsi="Simplified Arabic" w:cs="Simplified Arabic"/>
          <w:sz w:val="32"/>
          <w:szCs w:val="32"/>
          <w:vertAlign w:val="superscript"/>
          <w:rtl/>
        </w:rPr>
        <w:footnoteReference w:id="43"/>
      </w:r>
      <w:r w:rsidRPr="00D47F5F">
        <w:rPr>
          <w:rFonts w:ascii="Simplified Arabic" w:hAnsi="Simplified Arabic" w:cs="Simplified Arabic"/>
          <w:sz w:val="32"/>
          <w:szCs w:val="32"/>
          <w:rtl/>
        </w:rPr>
        <w:t xml:space="preserve">  </w:t>
      </w:r>
    </w:p>
    <w:p w14:paraId="48034788"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أولا: الصفة المهنية للمنظمة النقابية :</w:t>
      </w:r>
    </w:p>
    <w:p w14:paraId="40DBFCBB"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يجب على النقابة في طريقها إلى التأسيس وتفاديا للإلغاء أن تبين في نظامها الأساسي حسب المادة 02 من القانون 90-14 أن الدفاع عن المصالح المادية والمعنوية للعمال من نفس المهنة أو من نفس الفرع وكذلك من نفس القطاع وأوجب المشرع الجزائري أن يكون هدفها قطعا وإلزاما مهني بعيدا عن السياسة والدين والثقافة.</w:t>
      </w:r>
      <w:r w:rsidRPr="00D47F5F">
        <w:rPr>
          <w:rFonts w:ascii="Simplified Arabic" w:hAnsi="Simplified Arabic" w:cs="Simplified Arabic"/>
          <w:sz w:val="32"/>
          <w:szCs w:val="32"/>
          <w:vertAlign w:val="superscript"/>
          <w:rtl/>
        </w:rPr>
        <w:footnoteReference w:id="44"/>
      </w:r>
    </w:p>
    <w:p w14:paraId="527B60FB"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محتوى القانون الأساسي:</w:t>
      </w:r>
    </w:p>
    <w:p w14:paraId="62446F39"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يشكل القانون الأساسي الوثيقة القانونية التي تنظم العلاقة بين أعضاء المنظمة النقابية، وعلاقاتهم مع الغير، وقد علق المشرع الجزائري صحة التصريح بتأسيس المنظمة النقابية، من حيث الشكل بإرفاق هذا التصريح، قانونا، بالقانون الأساسي للمنظمة النقابية المصادق عليه، ولم يحدد المشرع الجزائري نظاما نموذجيا خاصا تتخذه النقابات لتحديد قوانينها الأساسية.</w:t>
      </w:r>
      <w:r w:rsidRPr="00D47F5F">
        <w:rPr>
          <w:rFonts w:ascii="Simplified Arabic" w:hAnsi="Simplified Arabic" w:cs="Simplified Arabic"/>
          <w:sz w:val="32"/>
          <w:szCs w:val="32"/>
          <w:vertAlign w:val="superscript"/>
          <w:rtl/>
        </w:rPr>
        <w:footnoteReference w:id="45"/>
      </w:r>
    </w:p>
    <w:p w14:paraId="766BC914"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وأوجب المشرع الجزائري ضرورة اشتمال القانون الأساسي لأي منظمة نقابية على الأحكام التالية:</w:t>
      </w:r>
    </w:p>
    <w:p w14:paraId="200DE945"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1/ هدف التنظيم وتسميته ومقره.</w:t>
      </w:r>
    </w:p>
    <w:p w14:paraId="50BAD036"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lastRenderedPageBreak/>
        <w:t>2/ طريقة التنظيم ومجال اختصاصه الإقليمي.</w:t>
      </w:r>
    </w:p>
    <w:p w14:paraId="29D280C9"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3/ فئات الأشخاص والمهن والفروع أو قطاعات النشاط المذكورة في هدفه.</w:t>
      </w:r>
    </w:p>
    <w:p w14:paraId="0BA35858"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4/ حقوق الأعضاء وواجباتهم وشروط الانخراط والانسحاب أو الإقصاء. </w:t>
      </w:r>
    </w:p>
    <w:p w14:paraId="1480D9B9"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5/ الطريقة الانتخابية لتعيين هيئات القيادة والإدارة وتجديدها وكذلك عضويتها.</w:t>
      </w:r>
    </w:p>
    <w:p w14:paraId="2E2D5910"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6/ القواعد المتعلقة باستدعاء الهيئات المداولة وتسييرها. </w:t>
      </w:r>
    </w:p>
    <w:p w14:paraId="1CBE7FE6"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7/ قواعد حسابات المنظمة النقابية وإجراءات رقابتها والموافقة عليها.</w:t>
      </w:r>
    </w:p>
    <w:p w14:paraId="533D602A"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8/ القواعد التي تحدد إجراءات حل المنظمة النقابية إرادياً والقواعد التي تتعلق بأيلولة الممتلكات في هذه الحالة.</w:t>
      </w:r>
      <w:r w:rsidRPr="00D47F5F">
        <w:rPr>
          <w:rFonts w:ascii="Simplified Arabic" w:hAnsi="Simplified Arabic" w:cs="Simplified Arabic"/>
          <w:sz w:val="32"/>
          <w:szCs w:val="32"/>
          <w:vertAlign w:val="superscript"/>
          <w:rtl/>
        </w:rPr>
        <w:footnoteReference w:id="46"/>
      </w:r>
    </w:p>
    <w:p w14:paraId="749EFB47" w14:textId="13D1C5E0"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عمليا ترفق القوانين الأساسية للتنظيمات النقابية بالأنظمة الداخلية التي يتولى اعدادها مكتب المنظمة، ولا يشترط قانونا ايداعها في محتوى التصريح بالتأسيس،</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النظام الأساسي يعد بمثابة دستور النقابة، يتحدد بمضمونه اطارها التنظيمي.</w:t>
      </w:r>
      <w:r w:rsidRPr="00D47F5F">
        <w:rPr>
          <w:rFonts w:ascii="Simplified Arabic" w:hAnsi="Simplified Arabic" w:cs="Simplified Arabic"/>
          <w:sz w:val="32"/>
          <w:szCs w:val="32"/>
          <w:vertAlign w:val="superscript"/>
          <w:rtl/>
        </w:rPr>
        <w:footnoteReference w:id="47"/>
      </w:r>
    </w:p>
    <w:p w14:paraId="121AD2B3"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ثالثا: التصديق على النظام الأساسي للنقابة:</w:t>
      </w:r>
    </w:p>
    <w:p w14:paraId="2A11D2E7"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يجب أن يصدر قرار بالموافقة على النظام الأساسي التأسيسية للمنظمة النقابية، وتتم المصادقة عليه بالأغلبية عن طريق الاقتراع السري والمباشر، وابتداء من ذلك التاريخ يكتسب النظام الأساسي قوة قانونية، ليعد بمثابة دستور للنقابة، ولم يحدد التشريع النقابي في الجزائر الهيئة المخول لها قانونا تعديل القانون الأساسي، وترك للتنظيمات النقابية حرية التنظيم لهذه المسألة في إطار قوانينها وأنظمتها الداخلية، غير أنه أوجب التنظيمات النقابية بأن تعلم السلطات المعنية بجميع التعديلات التي تنصب على قانونها الأساسي، وكل التغيرات الطارئة التي تحدث في هيئات القيادة أو الإدارة، وذلك في خلال ثلاثين (30) يوما </w:t>
      </w:r>
      <w:r w:rsidRPr="00D47F5F">
        <w:rPr>
          <w:rFonts w:ascii="Simplified Arabic" w:hAnsi="Simplified Arabic" w:cs="Simplified Arabic"/>
          <w:sz w:val="32"/>
          <w:szCs w:val="32"/>
          <w:rtl/>
        </w:rPr>
        <w:lastRenderedPageBreak/>
        <w:t>التالية لاتخاذ قرار التعديل، ولا يحتج بمحتوى هذه التعديلات في مواجهة الغير إلا ابتداء من تاريخ نشرها في جريدة يومية وطنية إعلامية على الأقل.</w:t>
      </w:r>
      <w:r w:rsidRPr="00D47F5F">
        <w:rPr>
          <w:rFonts w:ascii="Simplified Arabic" w:hAnsi="Simplified Arabic" w:cs="Simplified Arabic"/>
          <w:sz w:val="32"/>
          <w:szCs w:val="32"/>
          <w:vertAlign w:val="superscript"/>
          <w:rtl/>
        </w:rPr>
        <w:footnoteReference w:id="48"/>
      </w:r>
    </w:p>
    <w:p w14:paraId="08D4B266"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رابعا: الاطار المهني للنقابة:</w:t>
      </w:r>
    </w:p>
    <w:p w14:paraId="62CCBBA9" w14:textId="419DA4DA"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نجد المنظمة النقابية بسبب قيامها في التضامن المهني، إذ ليس لها إلا في اطار مهنة معينة حسب ما قضت عليها المادة "02" التي تنص على " يحق للعمال  من</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للمستخدمين من جهة أخرى الذين ينتمون إلى مهنة واحدة أو فرع واحد أو قطاع نشاط واحد أن يكونا منظمة نقابية ".</w:t>
      </w:r>
      <w:r w:rsidRPr="00D47F5F">
        <w:rPr>
          <w:rFonts w:ascii="Simplified Arabic" w:hAnsi="Simplified Arabic" w:cs="Simplified Arabic"/>
          <w:sz w:val="32"/>
          <w:szCs w:val="32"/>
          <w:vertAlign w:val="superscript"/>
          <w:rtl/>
        </w:rPr>
        <w:footnoteReference w:id="49"/>
      </w:r>
    </w:p>
    <w:p w14:paraId="63481C9B" w14:textId="7DF8CDE8"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فالنقابة في القانون الفرنسي هي جمعية مهنية غايتها الدفاع عن مصالح أعضائها وتمثيل مهنتهم، وتتوقف فعالية هذا الهدف على وجود تضامن بين أعضائها أو تماثل في المصالح أو على الأقل تشابه أو ترابط فيما بينها، فقد أجاز المشرع الجزائري تأسيس المنظمات النقابية على مستوى المهنة الواحدة أو الفرع الواحد أو حتى قطاع النشاط الواحد، شرط وجود علاقة بين هدف التنظيم النقابي والنشاط الممارس، ويقصد بالمهن المتشابهة تلك المهن التي تنصب على نفس المواد، وينفذ فيها العمل بوسائل إنتاج واحدة، ومثال ذلك: الخبازين وصانعي الحلويات، فلا يجوز للنقابات التي تنتمي إلى قطاعات عمل مختلفة التكتل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الاتحاد فيما بينهما.</w:t>
      </w:r>
      <w:r w:rsidRPr="00D47F5F">
        <w:rPr>
          <w:rFonts w:ascii="Simplified Arabic" w:hAnsi="Simplified Arabic" w:cs="Simplified Arabic"/>
          <w:sz w:val="32"/>
          <w:szCs w:val="32"/>
          <w:vertAlign w:val="superscript"/>
          <w:rtl/>
        </w:rPr>
        <w:footnoteReference w:id="50"/>
      </w:r>
    </w:p>
    <w:p w14:paraId="607E5AD2"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الشروط العضوية:</w:t>
      </w:r>
    </w:p>
    <w:p w14:paraId="6A6F156F" w14:textId="3CC1E5D2"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حددت المادة 06 من قانون 90-14 الشروط الواجب توافرها من أجل تأسيس المنظمة النقابية حيث حددت الاشخاص الذين يحق لهم تأسيس منظمة نقابية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المتمثلين في العمال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المستخدمين</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الشروط الواجب توفرها متمثلة في:</w:t>
      </w:r>
    </w:p>
    <w:p w14:paraId="429639C9"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lastRenderedPageBreak/>
        <w:t>أولا:  شروط الجنسية:</w:t>
      </w:r>
    </w:p>
    <w:p w14:paraId="1833B488"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w:t>
      </w: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lang w:bidi="ar-DZ"/>
        </w:rPr>
        <w:t xml:space="preserve">في ظل أحكام القانون 90-14 </w:t>
      </w:r>
      <w:r w:rsidRPr="00D47F5F">
        <w:rPr>
          <w:rFonts w:ascii="Simplified Arabic" w:hAnsi="Simplified Arabic" w:cs="Simplified Arabic"/>
          <w:sz w:val="32"/>
          <w:szCs w:val="32"/>
          <w:rtl/>
        </w:rPr>
        <w:t>اشترط المشرع الجزائري على العضو المؤسس أو المنظم للتنظيم النقابي أن يكون من جنسية جزائرية أو مكتسبة منذ عشر (10) سنوات على الأقل ويعني ذلك أن العامل الأجنبي الذي لا يحمل الجنسية الجزائرية محروم بموجب القانون النقابي الجزائري من الانضمام للنقابة وممارسة حقه النقابي بغرض الدفاع عن حقوقه وحماية مصالحه المرتبطة بمهنته، حتى وإن كان يعمل داخل الأراضي الجزائرية بصورة نظامية وقانونية.</w:t>
      </w:r>
      <w:r w:rsidRPr="00D47F5F">
        <w:rPr>
          <w:rFonts w:ascii="Simplified Arabic" w:hAnsi="Simplified Arabic" w:cs="Simplified Arabic"/>
          <w:sz w:val="32"/>
          <w:szCs w:val="32"/>
          <w:vertAlign w:val="superscript"/>
          <w:rtl/>
        </w:rPr>
        <w:footnoteReference w:id="51"/>
      </w:r>
    </w:p>
    <w:p w14:paraId="12A17716"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إلا أن القانون سمح للعمال الأجراء أو المستخدمين الأجانب المنخرطين في منظمة نقابية أن يكونوا أعضاء في هيئات قيادتها أو إدارتها، في حدود 30 % من أعضائها إذا كانوا مقيمين في الجزائر بصفة قانونية منذ ثلاث سنوات على الأقل، وحائزين على سندات عمل صالحة بالنسبة للعمال الأجراء أو مستندات تبرر نشاطهم الصناعي أو التجاري أو الحرفي أو الحر بالنسبة للمستخدمين، مسلمة من المصالح العمومية المختصة.</w:t>
      </w:r>
      <w:r w:rsidRPr="00D47F5F">
        <w:rPr>
          <w:rFonts w:ascii="Simplified Arabic" w:hAnsi="Simplified Arabic" w:cs="Simplified Arabic"/>
          <w:sz w:val="32"/>
          <w:szCs w:val="32"/>
          <w:vertAlign w:val="superscript"/>
          <w:rtl/>
        </w:rPr>
        <w:footnoteReference w:id="52"/>
      </w:r>
      <w:r w:rsidRPr="00D47F5F">
        <w:rPr>
          <w:rFonts w:ascii="Simplified Arabic" w:hAnsi="Simplified Arabic" w:cs="Simplified Arabic"/>
          <w:sz w:val="32"/>
          <w:szCs w:val="32"/>
          <w:rtl/>
        </w:rPr>
        <w:t xml:space="preserve"> </w:t>
      </w:r>
    </w:p>
    <w:p w14:paraId="57624AE0"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أما في ظل القانون العضوي 23- 02 المتعلق بممارسة الحق النقابي</w:t>
      </w:r>
      <w:r w:rsidRPr="00D47F5F">
        <w:rPr>
          <w:rFonts w:ascii="Simplified Arabic" w:hAnsi="Simplified Arabic" w:cs="Simplified Arabic"/>
          <w:sz w:val="32"/>
          <w:szCs w:val="32"/>
          <w:vertAlign w:val="superscript"/>
          <w:rtl/>
        </w:rPr>
        <w:footnoteReference w:id="53"/>
      </w:r>
      <w:r w:rsidRPr="00D47F5F">
        <w:rPr>
          <w:rFonts w:ascii="Simplified Arabic" w:hAnsi="Simplified Arabic" w:cs="Simplified Arabic"/>
          <w:sz w:val="32"/>
          <w:szCs w:val="32"/>
          <w:rtl/>
        </w:rPr>
        <w:t xml:space="preserve"> في نص المادة 28 فقد  ساير القانون 22-06 المتعلق بممارسة الحق النقابي الملغى في ما يخص الغاء هذا الأخير شرط الجنسية كقيد على حق العامل الأجنبي في المشاركة في تأسيس النقابة، واعتبر الحق النقابي حقا مكفولا لكل عامل بغض النظر عن جنسه أو عرقه أو أصله أو أي أساس آخر أيا كان نوعه. وهذا ما نصت يتضح جليا من خلال استقراء أحكام المادة 28 من القانون النقابي ؛ حيث يلاحظ خلو النص المستحدث من النص على شرط الحصول </w:t>
      </w:r>
      <w:r w:rsidRPr="00D47F5F">
        <w:rPr>
          <w:rFonts w:ascii="Simplified Arabic" w:hAnsi="Simplified Arabic" w:cs="Simplified Arabic"/>
          <w:sz w:val="32"/>
          <w:szCs w:val="32"/>
          <w:rtl/>
        </w:rPr>
        <w:lastRenderedPageBreak/>
        <w:t>على الجنسية الجزائرية الأصلية أو المكتسبة كشرط أساسي ليتمكن العامل أو المستخدم من تأسيس منظمة نقابية</w:t>
      </w:r>
      <w:r w:rsidRPr="00D47F5F">
        <w:rPr>
          <w:rFonts w:ascii="Simplified Arabic" w:hAnsi="Simplified Arabic" w:cs="Simplified Arabic"/>
          <w:sz w:val="32"/>
          <w:szCs w:val="32"/>
        </w:rPr>
        <w:t>.</w:t>
      </w:r>
    </w:p>
    <w:p w14:paraId="70DF62F1"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السن:</w:t>
      </w:r>
    </w:p>
    <w:p w14:paraId="44E3A326"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لم يحدد المشرع الجزائري سنا معينا لممارسة الحق النقابي والانضمام لمختلف التنظيمات النقابية، واكتفى بتعليق الممارسة النقابية على بلوغ سن الرشد، أي أن المشرع الجزائري، لم يشأ كنظيره المغربي، الذي يشترط بلوغ سن السادسة عشر (16) سنة، وهذا تقييد لممارسة الحق النقابي على بلوغ سن معينة، كما لم يشأ منع ممارسة الحق النقابي قبل بلوغ سن محدودة، وهو ذات الموقف الذي اتخذه المشرع المصري، حيث أن المادة 163 من قانون العمل المصري تصوغ تحريم الانضمام قبل بلوغ سن معينة فتقضي بأنه:" </w:t>
      </w:r>
      <w:r w:rsidRPr="00D47F5F">
        <w:rPr>
          <w:rFonts w:ascii="Simplified Arabic" w:hAnsi="Simplified Arabic" w:cs="Simplified Arabic"/>
          <w:b/>
          <w:bCs/>
          <w:sz w:val="32"/>
          <w:szCs w:val="32"/>
          <w:rtl/>
        </w:rPr>
        <w:t>لا يجوز للعامل أن ينضم إلى نقابة إلا إذا بلغ من العمر خمس عشرة سنة ..."</w:t>
      </w:r>
      <w:r w:rsidRPr="00D47F5F">
        <w:rPr>
          <w:rFonts w:ascii="Simplified Arabic" w:hAnsi="Simplified Arabic" w:cs="Simplified Arabic"/>
          <w:sz w:val="32"/>
          <w:szCs w:val="32"/>
          <w:rtl/>
        </w:rPr>
        <w:t xml:space="preserve"> ، وتجدر الإشارة إلى أن المشرع الفرنسي قد اشترط بموجب نص المادة 411 في فقرتها السادسة من قانون العمل، أن يكون القاصر الذي يسمح له بالانضمام إلى النقابة قد بلغ سن السادسة عشر (16) وأن يزول انتماؤه في حالة اعتراض والده أو أمه أو وصيه.</w:t>
      </w:r>
      <w:r w:rsidRPr="00D47F5F">
        <w:rPr>
          <w:rFonts w:ascii="Simplified Arabic" w:hAnsi="Simplified Arabic" w:cs="Simplified Arabic"/>
          <w:sz w:val="32"/>
          <w:szCs w:val="32"/>
          <w:vertAlign w:val="superscript"/>
          <w:rtl/>
        </w:rPr>
        <w:footnoteReference w:id="54"/>
      </w:r>
    </w:p>
    <w:p w14:paraId="6BF6BC59"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ثالثا: شرط ممارسة النشاط المهني أو الحرفي</w:t>
      </w:r>
    </w:p>
    <w:p w14:paraId="73A49079"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sz w:val="32"/>
          <w:szCs w:val="32"/>
          <w:rtl/>
        </w:rPr>
        <w:t>يقصد بممارسة نشاط مهني أو حرفي، القيام بعمل من الأعمال بصورة معتادة للحصول على مقابل هذا العمل ،أي افتراض إنجاز الشخص المتقدم بطلب الانضمام لعمل مأجور ونظامي بتاريخ تقدميه للطلب، وهو شرط أساسي لثبوت الحق النقابي؛ فالنقابات جمعيات مهنية، لا تقوم إلا بين من يزاولون مهنة أو حرفة واحدة أو مهنا أو حرفا مرتبطة، وصفتها كجمعية مهنية، صفة واضحة في كثير من نصوص التشريع النقابي، ولكن ليس من اللازم أن يكون هذا النشاط المهني عملا تابعا، أي ناشئا عن عقد عمل، فالقانون الجزائري كغريه من التشريعات جعل الحق النقابي لأصحاب الأعمال والمهن الحرة، وكذا الموظفين</w:t>
      </w:r>
      <w:r w:rsidRPr="00D47F5F">
        <w:rPr>
          <w:rFonts w:ascii="Simplified Arabic" w:hAnsi="Simplified Arabic" w:cs="Simplified Arabic"/>
          <w:sz w:val="32"/>
          <w:szCs w:val="32"/>
          <w:vertAlign w:val="superscript"/>
          <w:rtl/>
        </w:rPr>
        <w:footnoteReference w:id="55"/>
      </w:r>
      <w:r w:rsidRPr="00D47F5F">
        <w:rPr>
          <w:rFonts w:ascii="Simplified Arabic" w:hAnsi="Simplified Arabic" w:cs="Simplified Arabic"/>
          <w:sz w:val="32"/>
          <w:szCs w:val="32"/>
          <w:rtl/>
        </w:rPr>
        <w:t>.</w:t>
      </w:r>
    </w:p>
    <w:p w14:paraId="0B47729D" w14:textId="77777777" w:rsidR="00D47F5F" w:rsidRPr="00D47F5F" w:rsidRDefault="00D47F5F" w:rsidP="00CC7E03">
      <w:pPr>
        <w:pStyle w:val="Heading1"/>
        <w:rPr>
          <w:rtl/>
        </w:rPr>
      </w:pPr>
      <w:bookmarkStart w:id="16" w:name="_Toc168262715"/>
      <w:r w:rsidRPr="00D47F5F">
        <w:rPr>
          <w:rtl/>
        </w:rPr>
        <w:lastRenderedPageBreak/>
        <w:t>الفرع الثاني: الشروط الشكلية</w:t>
      </w:r>
      <w:bookmarkEnd w:id="16"/>
    </w:p>
    <w:p w14:paraId="4F049FDD"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سيتم التطرق في هذا الفرع على الشروط الشكلية لتأسيس منظمة نقابية وهي كالتالي:</w:t>
      </w:r>
    </w:p>
    <w:p w14:paraId="7F75CF47" w14:textId="77777777" w:rsidR="00D47F5F" w:rsidRPr="00D47F5F" w:rsidRDefault="00D47F5F" w:rsidP="00D47F5F">
      <w:pPr>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أولا: تصريح بالتأسيس:</w:t>
      </w:r>
    </w:p>
    <w:p w14:paraId="659DC982" w14:textId="46329EEE"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لتواجد المنظمة النقابية رسميا وجب على مؤسسيها إيداع قوانينها الأساسية والتصريح بالتأسيس لدى السلطة العمومية المعنية،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يوجه إيداع تصريح التأسيس إلى والي الولاية التي يوجد بها مقر المنظمات النقابية ذات الطابع البلدي</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المشترك بين البلديات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الولاية، أما فيما يخص المنظمات النقابية ذات الطابع المشترك بين الولايات أو الوطن فإن التصريح يوجه لدى الوزير المكلف بالعمل.</w:t>
      </w:r>
      <w:r w:rsidRPr="00D47F5F">
        <w:rPr>
          <w:rFonts w:ascii="Simplified Arabic" w:hAnsi="Simplified Arabic" w:cs="Simplified Arabic"/>
          <w:sz w:val="32"/>
          <w:szCs w:val="32"/>
          <w:vertAlign w:val="superscript"/>
          <w:rtl/>
        </w:rPr>
        <w:footnoteReference w:id="56"/>
      </w:r>
    </w:p>
    <w:p w14:paraId="71485DA9"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الوثائق المرفقة بإيداع تصريح التأسيس:</w:t>
      </w:r>
    </w:p>
    <w:p w14:paraId="003E09A5" w14:textId="77777777" w:rsidR="00D47F5F" w:rsidRPr="00D47F5F" w:rsidRDefault="00D47F5F" w:rsidP="00D47F5F">
      <w:pPr>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نصت المادة 32 من القانون العضوي 23-02 السالف ذكره على أنه  يجب أن يرفق تصريح التأسيس بملف يشتمل على ما يلي : </w:t>
      </w:r>
    </w:p>
    <w:p w14:paraId="6704ABF9"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أ- قائمة تحمل أسماء وتوقيعات الأعضاء المؤسسين، وهيئات القيادة والإدارة وكذا حالتهم المدنية ومهنتهم وعناوين مساكنهم.</w:t>
      </w:r>
      <w:r w:rsidRPr="00D47F5F">
        <w:rPr>
          <w:rFonts w:ascii="Simplified Arabic" w:hAnsi="Simplified Arabic" w:cs="Simplified Arabic"/>
          <w:sz w:val="32"/>
          <w:szCs w:val="32"/>
          <w:vertAlign w:val="superscript"/>
          <w:rtl/>
        </w:rPr>
        <w:footnoteReference w:id="57"/>
      </w:r>
    </w:p>
    <w:p w14:paraId="39464FAB"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ب- نسختان (2) من القانون الأساسي موقعات من عضوين(2) مؤسسين على الأقل، أحدهما المسؤول الأول للمنظمة النقابية.</w:t>
      </w:r>
    </w:p>
    <w:p w14:paraId="596B1DAC"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ج-  نسخة من محضر الجمعية العامة التأسيسية للمنظمة النقابية، يعده محضر قضائي.</w:t>
      </w:r>
    </w:p>
    <w:p w14:paraId="7D5E456B"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د- الوثيقة التي تثبت وجود مقر للمنظمة النقابية القاعدية</w:t>
      </w:r>
      <w:r w:rsidRPr="00D47F5F">
        <w:rPr>
          <w:rFonts w:ascii="Simplified Arabic" w:hAnsi="Simplified Arabic" w:cs="Simplified Arabic"/>
          <w:sz w:val="32"/>
          <w:szCs w:val="32"/>
          <w:vertAlign w:val="superscript"/>
          <w:rtl/>
        </w:rPr>
        <w:footnoteReference w:id="58"/>
      </w:r>
      <w:r w:rsidRPr="00D47F5F">
        <w:rPr>
          <w:rFonts w:ascii="Simplified Arabic" w:hAnsi="Simplified Arabic" w:cs="Simplified Arabic"/>
          <w:sz w:val="32"/>
          <w:szCs w:val="32"/>
          <w:rtl/>
        </w:rPr>
        <w:t>.</w:t>
      </w:r>
    </w:p>
    <w:p w14:paraId="249A1654" w14:textId="77777777" w:rsidR="00D47F5F" w:rsidRPr="00D47F5F" w:rsidRDefault="00D47F5F" w:rsidP="00D47F5F">
      <w:pPr>
        <w:bidi/>
        <w:spacing w:after="0"/>
        <w:jc w:val="both"/>
        <w:rPr>
          <w:rFonts w:ascii="Simplified Arabic" w:hAnsi="Simplified Arabic" w:cs="Simplified Arabic"/>
          <w:b/>
          <w:bCs/>
          <w:sz w:val="32"/>
          <w:szCs w:val="32"/>
          <w:rtl/>
        </w:rPr>
      </w:pPr>
    </w:p>
    <w:p w14:paraId="4657631E"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b/>
          <w:bCs/>
          <w:sz w:val="32"/>
          <w:szCs w:val="32"/>
          <w:rtl/>
        </w:rPr>
        <w:lastRenderedPageBreak/>
        <w:t>ثالثا: ايداع ملف التصريح بتأسيس المنظمة النقابية</w:t>
      </w:r>
      <w:r w:rsidRPr="00D47F5F">
        <w:rPr>
          <w:rFonts w:ascii="Simplified Arabic" w:hAnsi="Simplified Arabic" w:cs="Simplified Arabic"/>
          <w:sz w:val="32"/>
          <w:szCs w:val="32"/>
          <w:rtl/>
        </w:rPr>
        <w:t>:  بناءا على نص المادة 31 من القانون العضوي 23-02 السالف ذكره فانه يودع ملف التصريح بتأسيس المنظمة النقابية بناء على طلب أعضائه المؤسسين لدى:</w:t>
      </w:r>
    </w:p>
    <w:p w14:paraId="21823E22"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w:t>
      </w:r>
      <w:r w:rsidRPr="00D47F5F">
        <w:rPr>
          <w:rFonts w:ascii="Simplified Arabic" w:hAnsi="Simplified Arabic" w:cs="Simplified Arabic"/>
          <w:sz w:val="32"/>
          <w:szCs w:val="32"/>
          <w:rtl/>
        </w:rPr>
        <w:t>والي الولاية التي يوجد هبا مقر التنظيم النقابي، إذا كان التنظيم ذا طابع بلدي أو مشترك بني عدة بلديات أو ولائي.</w:t>
      </w:r>
    </w:p>
    <w:p w14:paraId="1C9655BA"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الوزير المكلف بالعمل فيما خيص التنظيمات النقابية التي تشمل نشاطاتها عدة ولايات أو تلك ذات الطابع الوطني.</w:t>
      </w:r>
    </w:p>
    <w:p w14:paraId="4E637CF6"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b/>
          <w:bCs/>
          <w:sz w:val="32"/>
          <w:szCs w:val="32"/>
          <w:rtl/>
        </w:rPr>
        <w:t>رابعا: وصل تسجيل التصريح:</w:t>
      </w:r>
    </w:p>
    <w:p w14:paraId="59BDD2A4"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تعتبر المنظمة النقابية قائمة حسب نص الفقرة الثانية من نص المادة الثامنة عند استلام مؤسسيها وصل تسجيل تصريح التأسيس من قبل السلطات العمومية المعنية خلال 30 يوما على الأكثر من إيداع الملف بالإضافة إلى استيفاء شكليات الإشهار.</w:t>
      </w:r>
      <w:r w:rsidRPr="00D47F5F">
        <w:rPr>
          <w:rFonts w:ascii="Simplified Arabic" w:hAnsi="Simplified Arabic" w:cs="Simplified Arabic"/>
          <w:sz w:val="32"/>
          <w:szCs w:val="32"/>
          <w:vertAlign w:val="superscript"/>
          <w:rtl/>
        </w:rPr>
        <w:footnoteReference w:id="59"/>
      </w:r>
    </w:p>
    <w:p w14:paraId="6246BF48"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رابعا: الاشهار:</w:t>
      </w:r>
    </w:p>
    <w:p w14:paraId="4F2527F7"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تنص الفقرة الأخيرة من المادة 34 من القانون العضوي 23-02 السالف ذكره، على إلزامية الإشهار بتأسيس المنظمة النقابية، فتقوم هذه الأخيرة بإتمام شكليات الإشهار على حسابها ونفقتها، بنشر في جريدة إعلامية يومية واحدة على الأقل، ذات توزيع وطني</w:t>
      </w:r>
      <w:r w:rsidRPr="00D47F5F">
        <w:rPr>
          <w:rFonts w:ascii="Simplified Arabic" w:hAnsi="Simplified Arabic" w:cs="Simplified Arabic"/>
          <w:sz w:val="32"/>
          <w:szCs w:val="32"/>
          <w:vertAlign w:val="superscript"/>
          <w:rtl/>
        </w:rPr>
        <w:footnoteReference w:id="60"/>
      </w:r>
      <w:r w:rsidRPr="00D47F5F">
        <w:rPr>
          <w:rFonts w:ascii="Simplified Arabic" w:hAnsi="Simplified Arabic" w:cs="Simplified Arabic"/>
          <w:sz w:val="32"/>
          <w:szCs w:val="32"/>
          <w:rtl/>
        </w:rPr>
        <w:t>.</w:t>
      </w:r>
    </w:p>
    <w:p w14:paraId="43DBB1EA" w14:textId="77777777" w:rsidR="00D47F5F" w:rsidRPr="00D47F5F" w:rsidRDefault="00D47F5F" w:rsidP="00CC7E03">
      <w:pPr>
        <w:pStyle w:val="Heading1"/>
        <w:rPr>
          <w:rtl/>
        </w:rPr>
      </w:pPr>
      <w:bookmarkStart w:id="17" w:name="_Toc168262716"/>
      <w:r w:rsidRPr="00D47F5F">
        <w:rPr>
          <w:rtl/>
        </w:rPr>
        <w:t>المطلب الثاني: الحماية التشريعية للحق النقابي في التشريع الجزائري</w:t>
      </w:r>
      <w:bookmarkEnd w:id="17"/>
    </w:p>
    <w:p w14:paraId="5E452B1C"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سيتم التطرق في هذا المطلب إلى الحماية التشريعية للحق النقابي في التشريع الجزائري وكذا وظائف هذه النقابات وذلك في الفروع التالية:</w:t>
      </w:r>
    </w:p>
    <w:p w14:paraId="1E93A77E" w14:textId="77777777" w:rsid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الأول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الحماية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التشريعية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للحق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 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الثاني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وظائف</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p>
    <w:p w14:paraId="7B728A95" w14:textId="77777777" w:rsidR="00CC7E03" w:rsidRPr="00D47F5F" w:rsidRDefault="00CC7E03" w:rsidP="00CC7E03">
      <w:pPr>
        <w:bidi/>
        <w:spacing w:after="0"/>
        <w:jc w:val="both"/>
        <w:rPr>
          <w:rFonts w:ascii="Simplified Arabic" w:hAnsi="Simplified Arabic" w:cs="Simplified Arabic"/>
          <w:sz w:val="32"/>
          <w:szCs w:val="32"/>
          <w:rtl/>
        </w:rPr>
      </w:pPr>
    </w:p>
    <w:p w14:paraId="218D49D8" w14:textId="77777777" w:rsidR="00D47F5F" w:rsidRPr="00D47F5F" w:rsidRDefault="00D47F5F" w:rsidP="00CC7E03">
      <w:pPr>
        <w:pStyle w:val="Heading1"/>
        <w:rPr>
          <w:lang w:val="en-US"/>
        </w:rPr>
      </w:pPr>
      <w:bookmarkStart w:id="18" w:name="_Toc168262717"/>
      <w:r w:rsidRPr="00D47F5F">
        <w:rPr>
          <w:rtl/>
        </w:rPr>
        <w:lastRenderedPageBreak/>
        <w:t>الفرع الأول: الحماية التشريعية للحق النقابي</w:t>
      </w:r>
      <w:bookmarkEnd w:id="18"/>
      <w:r w:rsidRPr="00D47F5F">
        <w:rPr>
          <w:rtl/>
        </w:rPr>
        <w:t xml:space="preserve"> </w:t>
      </w:r>
    </w:p>
    <w:p w14:paraId="4456985E" w14:textId="0E35B7D4"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لقد اعترف المؤسس الدستوري الجزائري بالحق النقابي ضمن كافة الدساتير وأولها دستور 1963، وذلك باعتبار الدستور أعلى وثيقة قانونية وأهم مصدر تشريع العمل في الجزائر وفي غيرها من دول العالم التي تستند إلى تأسيس دستوري في أحكامها، ومبادئ تهتم</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بعلاقات العمل وهي بالأساس الحق النقابي</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الحقوق المتصلة عضويا بالحريات العامة التي بدونها لا يمكن ممارسة الحقوق الجماعية وذلك لارتباطها بالحق النقابي.</w:t>
      </w:r>
      <w:r w:rsidRPr="00D47F5F">
        <w:rPr>
          <w:rFonts w:ascii="Simplified Arabic" w:hAnsi="Simplified Arabic" w:cs="Simplified Arabic"/>
          <w:sz w:val="32"/>
          <w:szCs w:val="32"/>
          <w:vertAlign w:val="superscript"/>
          <w:rtl/>
        </w:rPr>
        <w:footnoteReference w:id="61"/>
      </w:r>
    </w:p>
    <w:p w14:paraId="49203121" w14:textId="6E42103A"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فلم يعد مفهوم الحق النقابي كما كان في دستور 1976 الذي يعتبر وظيفة كل في الاتحاد العام للعمال الجزائريين بالقيام بها وتنظيمها في عالم الشغل، بل أصبح فرديا لكل مواطن مكرسا دستوريا بموجب المادة 53 من دستور 1989 التي تنص على أن " الحق النقابي معترف به لجميع المواطنين" إلى أن دستور 1996 يوحي أن الجزائر قد انتقلت من مبدأ الحق النقابي إلى مبدأ الحق في الحرية النقابية،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المقصود بمبدأ الحق في الحرية النقابية هو حق كل مواطن توفرت فيه الشروط القانونية أن يؤسس نقابة، كما له الحق في الانضمام أو الامتناع عن الانضمام اليها.</w:t>
      </w:r>
      <w:r w:rsidRPr="00D47F5F">
        <w:rPr>
          <w:rFonts w:ascii="Simplified Arabic" w:hAnsi="Simplified Arabic" w:cs="Simplified Arabic"/>
          <w:sz w:val="32"/>
          <w:szCs w:val="32"/>
          <w:vertAlign w:val="superscript"/>
          <w:rtl/>
        </w:rPr>
        <w:footnoteReference w:id="62"/>
      </w:r>
    </w:p>
    <w:p w14:paraId="730996CD" w14:textId="6F102D14" w:rsid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وبهذا النص تكون الجزائر قد سلكت مسلك الدول التي جعلت من الحرية النقابية حقا دستوريا، يشمل جميع العمال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الموظفين ويرفع الاحتكار الممارس من قبل الاتحاد العام للعمال الجزائريين لفتح المجال أمام التعددية، أي أنه يمكننا القول أن الاساس الدستوري للحق النقابي يعطي هذا الحق قيمة كبرى إذ يجعل من مبدأ الحرية النقابية مبدأ عاما ومطلقا.</w:t>
      </w:r>
      <w:r w:rsidRPr="00D47F5F">
        <w:rPr>
          <w:rFonts w:ascii="Simplified Arabic" w:hAnsi="Simplified Arabic" w:cs="Simplified Arabic"/>
          <w:sz w:val="32"/>
          <w:szCs w:val="32"/>
          <w:vertAlign w:val="superscript"/>
          <w:rtl/>
        </w:rPr>
        <w:footnoteReference w:id="63"/>
      </w:r>
    </w:p>
    <w:p w14:paraId="743B6399" w14:textId="77777777" w:rsidR="00CC7E03" w:rsidRPr="00D47F5F" w:rsidRDefault="00CC7E03" w:rsidP="00CC7E03">
      <w:pPr>
        <w:bidi/>
        <w:spacing w:after="0"/>
        <w:jc w:val="both"/>
        <w:rPr>
          <w:rFonts w:ascii="Simplified Arabic" w:hAnsi="Simplified Arabic" w:cs="Simplified Arabic"/>
          <w:sz w:val="32"/>
          <w:szCs w:val="32"/>
          <w:rtl/>
        </w:rPr>
      </w:pPr>
    </w:p>
    <w:p w14:paraId="51EB322E"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lastRenderedPageBreak/>
        <w:t>ثانيا: حماية الحق النقابي في التشريع الجزائري:</w:t>
      </w:r>
    </w:p>
    <w:p w14:paraId="46F0E45B"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يجب أن توفر لكل ناشط في المجال النقابي، ضمانة حتى يتمكن من ممارسة حقه، وهو المعيار الذي يقاس به مدى تطور الحرية النقابية وضمانها في دولة ما وفي هذا الصدد سيتم التطرق إلى حماية الحق النقابي في التشريع الجزائري في ما يلي:</w:t>
      </w:r>
    </w:p>
    <w:p w14:paraId="22754224"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 منظمة العمل الدولية:</w:t>
      </w:r>
    </w:p>
    <w:p w14:paraId="077712B5" w14:textId="375E1FC3"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هي من بين المنظمات التي أكدت على هذه الحماية من خلال الاتفاقية رقم 98 سنة 1949 ثم خصه ممثلي العمال باتفاقية تتعلق بشأن توفير الحماية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التسهيلات لهم في المؤسسة، وهي الاتفاقية رقم 135 المعتمدة بجنيف في 23 يونيو 1971،</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التي صادقت عليها الجزائر مؤخرا ومن أجل ضمان هذه الحرية، حرصت التشريعات في الكثير من الدول على النص وبصفة صريحة على ضمانات الحرية المكفولة للقيادات النقابية.</w:t>
      </w:r>
      <w:r w:rsidRPr="00D47F5F">
        <w:rPr>
          <w:rFonts w:ascii="Simplified Arabic" w:hAnsi="Simplified Arabic" w:cs="Simplified Arabic"/>
          <w:sz w:val="32"/>
          <w:szCs w:val="32"/>
          <w:vertAlign w:val="superscript"/>
          <w:rtl/>
        </w:rPr>
        <w:footnoteReference w:id="64"/>
      </w:r>
    </w:p>
    <w:p w14:paraId="7BA228DA"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ب/ في التشريع الجزائري:</w:t>
      </w:r>
    </w:p>
    <w:p w14:paraId="1706253D" w14:textId="4C8AFD71"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سن المشرع الجزائري قوانين عديدة تمثلت في القانون رقم 20-02 المتعلق بالوقاية من النزاعات الجماعية في العمل وتسويتها،</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القانون 90-03 المتعلق بمفتشية العمل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القانون 90-04 المتعلق بتسوية النزاعات الفردية في العمل الصادر في 06 فبراير 1990، وكذا صدور بعض القوانين المعدلة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المتممة لها</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المراسيم التطبيقية، وهذا يعكس اهتمام المشرع الجزائري بالحق النقابي وتكريسه لجملة من الحريات العامة الاساسية المرتبطة بحقوق وواجبات المواطنة ضمن دستور 1996 وعليه فإن القانون رقم 90-14 ترجمة لما جاء في المادة 56 من دستور 1996.</w:t>
      </w:r>
      <w:r w:rsidRPr="00D47F5F">
        <w:rPr>
          <w:rFonts w:ascii="Simplified Arabic" w:hAnsi="Simplified Arabic" w:cs="Simplified Arabic"/>
          <w:sz w:val="32"/>
          <w:szCs w:val="32"/>
          <w:vertAlign w:val="superscript"/>
          <w:rtl/>
        </w:rPr>
        <w:footnoteReference w:id="65"/>
      </w:r>
    </w:p>
    <w:p w14:paraId="61CF5A2B" w14:textId="77777777" w:rsidR="00D47F5F" w:rsidRPr="00D47F5F" w:rsidRDefault="00D47F5F" w:rsidP="00CC7E03">
      <w:pPr>
        <w:pStyle w:val="Heading1"/>
        <w:rPr>
          <w:rtl/>
        </w:rPr>
      </w:pPr>
      <w:bookmarkStart w:id="19" w:name="_Toc168262718"/>
      <w:r w:rsidRPr="00D47F5F">
        <w:rPr>
          <w:rtl/>
        </w:rPr>
        <w:t>الفرع الثاني: وظائف الحرية النقابية</w:t>
      </w:r>
      <w:bookmarkEnd w:id="19"/>
    </w:p>
    <w:p w14:paraId="6AC3089F"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تتمثل وظائف النقابات في ما يلي:</w:t>
      </w:r>
    </w:p>
    <w:p w14:paraId="572EB645"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lastRenderedPageBreak/>
        <w:t>أولا: الوظيفة الاقتصادية:</w:t>
      </w:r>
    </w:p>
    <w:p w14:paraId="36134E3B" w14:textId="322CDA5A"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أ/ هدفها الأول تحسين الاجور</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المنح</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الظروف الأمنية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الصحية للعمال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العطل وغيرها من المسائل التي تخص تحسين العمل في المجتمعات الرأسمالية عكس المجتمعات الاشتراكية كونها هي من تتولى الدفاع عن القطاع عن مصالح العمال، ولقد تطورت بتطور معايير العمل.</w:t>
      </w:r>
    </w:p>
    <w:p w14:paraId="1DAD0D1F" w14:textId="2E13CA98"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ب/ العمل على حماية مناصب العمل وتأمين ديمومة وخاصة إذا وقعت المنافسة في عرض سوق العمل أو القوى العاملة، فهدفها هو تجنب ـأن يكون العامل تحت الضغط المباشر لبؤس خاص به، مما يجعله راضيا بأجر أدنى من الأجر الذي كان محددا بالعرض</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الطلب، في فروع نشاط محدد وكمثال على ذلك ما تقوم به الاتحادات النقابية في الولايات المتحدة الامريكية وخاصة في مجال الطيران</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السكك الحديدية في فرنسا وإنجلترا، وما تقوم به من حماية أعضاء الاتحاد وامكانية استبدالهم بالمعدات الرأسمالية.</w:t>
      </w:r>
      <w:r w:rsidRPr="00D47F5F">
        <w:rPr>
          <w:rFonts w:ascii="Simplified Arabic" w:hAnsi="Simplified Arabic" w:cs="Simplified Arabic"/>
          <w:sz w:val="32"/>
          <w:szCs w:val="32"/>
          <w:vertAlign w:val="superscript"/>
          <w:rtl/>
        </w:rPr>
        <w:footnoteReference w:id="66"/>
      </w:r>
    </w:p>
    <w:p w14:paraId="12DD1004" w14:textId="732FF36D"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ج/ تدافع على المصالح الاقتصادية للعمال وتمثل قوة ضغط على السلطة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الحكومات أو المستخدم وتسعى إلى الحد من تدهور الحالة المهنية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الاجتماعية للعمال عن طريق المفاوضات الجماعية وترسيخ الديمقراطية الصناعية.</w:t>
      </w:r>
      <w:r w:rsidRPr="00D47F5F">
        <w:rPr>
          <w:rFonts w:ascii="Simplified Arabic" w:hAnsi="Simplified Arabic" w:cs="Simplified Arabic"/>
          <w:sz w:val="32"/>
          <w:szCs w:val="32"/>
          <w:vertAlign w:val="superscript"/>
          <w:rtl/>
        </w:rPr>
        <w:footnoteReference w:id="67"/>
      </w:r>
    </w:p>
    <w:p w14:paraId="194607A1" w14:textId="6FDAE01E"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الوظيفة التنظيمية</w:t>
      </w:r>
      <w:r w:rsidR="00CC7E03">
        <w:rPr>
          <w:rFonts w:ascii="Simplified Arabic" w:hAnsi="Simplified Arabic" w:cs="Simplified Arabic"/>
          <w:b/>
          <w:bCs/>
          <w:sz w:val="32"/>
          <w:szCs w:val="32"/>
          <w:rtl/>
        </w:rPr>
        <w:t xml:space="preserve"> و</w:t>
      </w:r>
      <w:r w:rsidRPr="00D47F5F">
        <w:rPr>
          <w:rFonts w:ascii="Simplified Arabic" w:hAnsi="Simplified Arabic" w:cs="Simplified Arabic"/>
          <w:b/>
          <w:bCs/>
          <w:sz w:val="32"/>
          <w:szCs w:val="32"/>
          <w:rtl/>
        </w:rPr>
        <w:t>السياسية:</w:t>
      </w:r>
    </w:p>
    <w:p w14:paraId="2E9F7B83" w14:textId="135A5BCD"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أ/ اللجوء إلى المفاوضات في حل مشاكل العمال وتحقيق مطالبهم وذلك بأسلوب الحوار</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الضغط على الادارة وأرباب العمل، وفي حالة فشل التفاوض تلجأ النقابة إلى استخدام الاضراب وكبح الانتاج كأسلوب آخر قانوني وحضاري.</w:t>
      </w:r>
      <w:r w:rsidRPr="00D47F5F">
        <w:rPr>
          <w:rFonts w:ascii="Simplified Arabic" w:hAnsi="Simplified Arabic" w:cs="Simplified Arabic"/>
          <w:sz w:val="32"/>
          <w:szCs w:val="32"/>
          <w:vertAlign w:val="superscript"/>
          <w:rtl/>
        </w:rPr>
        <w:footnoteReference w:id="68"/>
      </w:r>
    </w:p>
    <w:p w14:paraId="37522A21" w14:textId="3A2FD479"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lastRenderedPageBreak/>
        <w:t>ب/ تنمية الفكر العملياتي على مستوى القاعدة العمالية، ومحاولة اشراك العمال في التسيير وفي اتخاذ القرارات المصيرية التي تهم المؤسسة،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العمل على توعية وتثقيف العمال.</w:t>
      </w:r>
    </w:p>
    <w:p w14:paraId="66271026" w14:textId="2DFB5231"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ج/ المشاركة السياسية في تأطير العمال وتوعيتهم بمكانة العامل في المجتمع</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الانخراط في التظاهرات السياسية،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الترشح للانتخابات المحلية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الوطنية وكذا التحزب داخل حزب العمال.</w:t>
      </w:r>
      <w:r w:rsidRPr="00D47F5F">
        <w:rPr>
          <w:rFonts w:ascii="Simplified Arabic" w:hAnsi="Simplified Arabic" w:cs="Simplified Arabic"/>
          <w:sz w:val="32"/>
          <w:szCs w:val="32"/>
          <w:vertAlign w:val="superscript"/>
          <w:rtl/>
        </w:rPr>
        <w:footnoteReference w:id="69"/>
      </w:r>
    </w:p>
    <w:p w14:paraId="03A36BAF" w14:textId="77777777" w:rsidR="00D47F5F" w:rsidRPr="00D47F5F" w:rsidRDefault="00D47F5F" w:rsidP="00D47F5F">
      <w:pPr>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ثالثا: الوظيفة الاجتماعية:</w:t>
      </w:r>
    </w:p>
    <w:p w14:paraId="2F66BEF0"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أ/ تحسين الاحوال الاجتماعية العامة للعمال (سكن، سيارة،...) ورفع مستوى معيشتهم من خلال الطلب على رفع أجور العاملين خاصة، وغاية النقابة الحول دون انخفاض مستوى الأجور إلى أدنى من مقدار العيش، بحيث يقدر المستوى المتوسط للأجر بما يحفظ كرامة العامل.</w:t>
      </w:r>
    </w:p>
    <w:p w14:paraId="13B7D708"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ب/ تزيد في شعور العامل بالانتماء إلى جماعة العمل بحيث يحس بأنه صاحب العمل أو شريكا فيه، ولا يحس بأنه مجرد موظف.</w:t>
      </w:r>
    </w:p>
    <w:p w14:paraId="0EC0F938" w14:textId="43AFFEFC"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ج/ التكفل بمشاكل العمل أثناء الازمات من الجانب المادي</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المعنوي (المرض، الحوادث المهنية، الوفاة...).</w:t>
      </w:r>
      <w:r w:rsidRPr="00D47F5F">
        <w:rPr>
          <w:rFonts w:ascii="Simplified Arabic" w:hAnsi="Simplified Arabic" w:cs="Simplified Arabic"/>
          <w:sz w:val="32"/>
          <w:szCs w:val="32"/>
          <w:vertAlign w:val="superscript"/>
          <w:rtl/>
        </w:rPr>
        <w:footnoteReference w:id="70"/>
      </w:r>
    </w:p>
    <w:p w14:paraId="1C258C5F" w14:textId="77777777" w:rsidR="00D47F5F" w:rsidRPr="00D47F5F" w:rsidRDefault="00D47F5F" w:rsidP="00D47F5F">
      <w:pPr>
        <w:bidi/>
        <w:spacing w:after="0"/>
        <w:jc w:val="both"/>
        <w:rPr>
          <w:rFonts w:ascii="Simplified Arabic" w:hAnsi="Simplified Arabic" w:cs="Simplified Arabic"/>
          <w:sz w:val="32"/>
          <w:szCs w:val="32"/>
          <w:rtl/>
        </w:rPr>
      </w:pPr>
    </w:p>
    <w:p w14:paraId="6786E6BC" w14:textId="77777777" w:rsidR="00D47F5F" w:rsidRDefault="00D47F5F" w:rsidP="00D47F5F">
      <w:pPr>
        <w:bidi/>
        <w:spacing w:after="0"/>
        <w:jc w:val="both"/>
        <w:rPr>
          <w:rFonts w:ascii="Simplified Arabic" w:hAnsi="Simplified Arabic" w:cs="Simplified Arabic"/>
          <w:b/>
          <w:bCs/>
          <w:sz w:val="32"/>
          <w:szCs w:val="32"/>
          <w:rtl/>
        </w:rPr>
      </w:pPr>
    </w:p>
    <w:p w14:paraId="2568CCF6" w14:textId="77777777" w:rsidR="00CC7E03" w:rsidRDefault="00CC7E03" w:rsidP="00CC7E03">
      <w:pPr>
        <w:bidi/>
        <w:spacing w:after="0"/>
        <w:jc w:val="both"/>
        <w:rPr>
          <w:rFonts w:ascii="Simplified Arabic" w:hAnsi="Simplified Arabic" w:cs="Simplified Arabic"/>
          <w:b/>
          <w:bCs/>
          <w:sz w:val="32"/>
          <w:szCs w:val="32"/>
          <w:rtl/>
        </w:rPr>
      </w:pPr>
    </w:p>
    <w:p w14:paraId="408BADE4" w14:textId="77777777" w:rsidR="00CC7E03" w:rsidRDefault="00CC7E03" w:rsidP="00CC7E03">
      <w:pPr>
        <w:bidi/>
        <w:spacing w:after="0"/>
        <w:jc w:val="both"/>
        <w:rPr>
          <w:rFonts w:ascii="Simplified Arabic" w:hAnsi="Simplified Arabic" w:cs="Simplified Arabic"/>
          <w:b/>
          <w:bCs/>
          <w:sz w:val="32"/>
          <w:szCs w:val="32"/>
          <w:rtl/>
        </w:rPr>
      </w:pPr>
    </w:p>
    <w:p w14:paraId="499AEA54" w14:textId="77777777" w:rsidR="00CC7E03" w:rsidRDefault="00CC7E03" w:rsidP="00CC7E03">
      <w:pPr>
        <w:bidi/>
        <w:spacing w:after="0"/>
        <w:jc w:val="both"/>
        <w:rPr>
          <w:rFonts w:ascii="Simplified Arabic" w:hAnsi="Simplified Arabic" w:cs="Simplified Arabic"/>
          <w:b/>
          <w:bCs/>
          <w:sz w:val="32"/>
          <w:szCs w:val="32"/>
          <w:rtl/>
        </w:rPr>
      </w:pPr>
    </w:p>
    <w:p w14:paraId="571C84F0" w14:textId="77777777" w:rsidR="00CC7E03" w:rsidRDefault="00CC7E03" w:rsidP="00CC7E03">
      <w:pPr>
        <w:bidi/>
        <w:spacing w:after="0"/>
        <w:jc w:val="both"/>
        <w:rPr>
          <w:rFonts w:ascii="Simplified Arabic" w:hAnsi="Simplified Arabic" w:cs="Simplified Arabic"/>
          <w:b/>
          <w:bCs/>
          <w:sz w:val="32"/>
          <w:szCs w:val="32"/>
          <w:rtl/>
        </w:rPr>
      </w:pPr>
    </w:p>
    <w:p w14:paraId="7C24BEA7" w14:textId="77777777" w:rsidR="00CC7E03" w:rsidRPr="00D47F5F" w:rsidRDefault="00CC7E03" w:rsidP="00CC7E03">
      <w:pPr>
        <w:bidi/>
        <w:spacing w:after="0"/>
        <w:jc w:val="both"/>
        <w:rPr>
          <w:rFonts w:ascii="Simplified Arabic" w:hAnsi="Simplified Arabic" w:cs="Simplified Arabic"/>
          <w:b/>
          <w:bCs/>
          <w:sz w:val="32"/>
          <w:szCs w:val="32"/>
          <w:rtl/>
        </w:rPr>
      </w:pPr>
    </w:p>
    <w:p w14:paraId="3D4EAC6A" w14:textId="77777777" w:rsidR="00D47F5F" w:rsidRPr="00D47F5F" w:rsidRDefault="00D47F5F" w:rsidP="00CC7E03">
      <w:pPr>
        <w:pStyle w:val="Heading1"/>
        <w:rPr>
          <w:rtl/>
        </w:rPr>
      </w:pPr>
      <w:bookmarkStart w:id="20" w:name="_Toc168262719"/>
      <w:r w:rsidRPr="00D47F5F">
        <w:rPr>
          <w:rFonts w:hint="cs"/>
          <w:rtl/>
        </w:rPr>
        <w:lastRenderedPageBreak/>
        <w:t>خلاصة</w:t>
      </w:r>
      <w:r w:rsidRPr="00D47F5F">
        <w:rPr>
          <w:rtl/>
        </w:rPr>
        <w:t xml:space="preserve"> </w:t>
      </w:r>
      <w:r w:rsidRPr="00D47F5F">
        <w:rPr>
          <w:rFonts w:hint="cs"/>
          <w:rtl/>
        </w:rPr>
        <w:t>الفصل</w:t>
      </w:r>
      <w:r w:rsidRPr="00D47F5F">
        <w:rPr>
          <w:rtl/>
        </w:rPr>
        <w:t xml:space="preserve"> </w:t>
      </w:r>
      <w:r w:rsidRPr="00D47F5F">
        <w:rPr>
          <w:rFonts w:hint="cs"/>
          <w:rtl/>
        </w:rPr>
        <w:t>الأول</w:t>
      </w:r>
      <w:bookmarkEnd w:id="20"/>
      <w:r w:rsidRPr="00D47F5F">
        <w:rPr>
          <w:lang w:val="en-US"/>
        </w:rPr>
        <w:t xml:space="preserve"> </w:t>
      </w:r>
    </w:p>
    <w:p w14:paraId="0E392A7D" w14:textId="77777777" w:rsidR="00D47F5F" w:rsidRPr="00D47F5F" w:rsidRDefault="00D47F5F" w:rsidP="00D47F5F">
      <w:pPr>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يتضح</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مما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سبق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بيانه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هذا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الفصل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بأن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الجماعية،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وهي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تعني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حرية</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إنشاء</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والاتحاديات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تسيير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وكذا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ممارسة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طرف</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الأعضاء</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بكل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واستقلالية،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تحظى</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بأهمية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كبيرة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على</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الصعيد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الدولي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والداخلي،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إذ</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تعتبر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القوانين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الدولية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مصادر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عالمية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لحمايتها،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كما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تعتبر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منظمة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الدولية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صاحبة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الاختصاص</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الأصيل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حماية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هذه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وقد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أقر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المشرع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الجزائري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وذلك</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بالانضمام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إلى</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الاتفاقيات</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الدولية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تحميها،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وتنظيم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جملة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الترتيبات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القانونية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المتعلقة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سواء</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تلك</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أقرها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الدستور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أو</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التنظيمات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التشريعية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والتي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تعد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مصادر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داخلية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p>
    <w:p w14:paraId="421FB7EE" w14:textId="77777777" w:rsidR="00D47F5F" w:rsidRPr="00D47F5F" w:rsidRDefault="00D47F5F" w:rsidP="00D47F5F">
      <w:pPr>
        <w:bidi/>
        <w:spacing w:after="0"/>
        <w:jc w:val="both"/>
        <w:rPr>
          <w:rFonts w:ascii="Simplified Arabic" w:hAnsi="Simplified Arabic" w:cs="Simplified Arabic"/>
          <w:sz w:val="32"/>
          <w:szCs w:val="32"/>
          <w:rtl/>
        </w:rPr>
      </w:pPr>
    </w:p>
    <w:p w14:paraId="55DFF9FB" w14:textId="77777777" w:rsidR="00D47F5F" w:rsidRPr="00D47F5F" w:rsidRDefault="00D47F5F" w:rsidP="00D47F5F">
      <w:pPr>
        <w:bidi/>
        <w:spacing w:after="0"/>
        <w:jc w:val="both"/>
        <w:rPr>
          <w:rFonts w:ascii="Simplified Arabic" w:hAnsi="Simplified Arabic" w:cs="Simplified Arabic"/>
          <w:sz w:val="32"/>
          <w:szCs w:val="32"/>
          <w:rtl/>
        </w:rPr>
      </w:pPr>
    </w:p>
    <w:p w14:paraId="0C85E7D5" w14:textId="77777777" w:rsidR="00D47F5F" w:rsidRPr="00D47F5F" w:rsidRDefault="00D47F5F" w:rsidP="00D47F5F">
      <w:pPr>
        <w:bidi/>
        <w:spacing w:after="0"/>
        <w:jc w:val="both"/>
        <w:rPr>
          <w:rFonts w:ascii="Simplified Arabic" w:hAnsi="Simplified Arabic" w:cs="Simplified Arabic"/>
          <w:sz w:val="32"/>
          <w:szCs w:val="32"/>
          <w:rtl/>
        </w:rPr>
      </w:pPr>
    </w:p>
    <w:p w14:paraId="5C1B6F99" w14:textId="77777777" w:rsidR="00AA043E" w:rsidRPr="00D47F5F" w:rsidRDefault="00AA043E" w:rsidP="007B080A">
      <w:pPr>
        <w:bidi/>
        <w:spacing w:after="0"/>
        <w:jc w:val="both"/>
        <w:rPr>
          <w:rFonts w:ascii="Simplified Arabic" w:hAnsi="Simplified Arabic" w:cs="Simplified Arabic"/>
          <w:sz w:val="32"/>
          <w:szCs w:val="32"/>
          <w:rtl/>
        </w:rPr>
      </w:pPr>
    </w:p>
    <w:p w14:paraId="23953AA4" w14:textId="77777777" w:rsidR="00AA043E" w:rsidRPr="00D47F5F" w:rsidRDefault="00AA043E" w:rsidP="007B080A">
      <w:pPr>
        <w:bidi/>
        <w:spacing w:after="0"/>
        <w:jc w:val="both"/>
        <w:rPr>
          <w:rFonts w:ascii="Simplified Arabic" w:hAnsi="Simplified Arabic" w:cs="Simplified Arabic"/>
          <w:sz w:val="32"/>
          <w:szCs w:val="32"/>
          <w:rtl/>
        </w:rPr>
      </w:pPr>
    </w:p>
    <w:p w14:paraId="2EF77B4C" w14:textId="77777777" w:rsidR="00AA043E" w:rsidRPr="00D47F5F" w:rsidRDefault="00AA043E" w:rsidP="007B080A">
      <w:pPr>
        <w:bidi/>
        <w:spacing w:after="0"/>
        <w:jc w:val="both"/>
        <w:rPr>
          <w:rFonts w:ascii="Simplified Arabic" w:hAnsi="Simplified Arabic" w:cs="Simplified Arabic"/>
          <w:sz w:val="32"/>
          <w:szCs w:val="32"/>
          <w:rtl/>
        </w:rPr>
      </w:pPr>
    </w:p>
    <w:p w14:paraId="6741E4A7" w14:textId="77777777" w:rsidR="00AA043E" w:rsidRPr="00D47F5F" w:rsidRDefault="00AA043E" w:rsidP="007B080A">
      <w:pPr>
        <w:bidi/>
        <w:spacing w:after="0"/>
        <w:jc w:val="both"/>
        <w:rPr>
          <w:rFonts w:ascii="Simplified Arabic" w:hAnsi="Simplified Arabic" w:cs="Simplified Arabic"/>
          <w:sz w:val="32"/>
          <w:szCs w:val="32"/>
          <w:rtl/>
        </w:rPr>
      </w:pPr>
    </w:p>
    <w:p w14:paraId="65EDD6E6" w14:textId="77777777" w:rsidR="00AA043E" w:rsidRPr="00D47F5F" w:rsidRDefault="00AA043E" w:rsidP="007B080A">
      <w:pPr>
        <w:bidi/>
        <w:spacing w:after="0"/>
        <w:jc w:val="both"/>
        <w:rPr>
          <w:rFonts w:ascii="Simplified Arabic" w:hAnsi="Simplified Arabic" w:cs="Simplified Arabic"/>
          <w:sz w:val="32"/>
          <w:szCs w:val="32"/>
          <w:rtl/>
        </w:rPr>
      </w:pPr>
    </w:p>
    <w:p w14:paraId="705A1589" w14:textId="77777777" w:rsidR="00AA043E" w:rsidRPr="00D47F5F" w:rsidRDefault="00AA043E" w:rsidP="007B080A">
      <w:pPr>
        <w:bidi/>
        <w:spacing w:after="0"/>
        <w:jc w:val="both"/>
        <w:rPr>
          <w:rFonts w:ascii="Simplified Arabic" w:hAnsi="Simplified Arabic" w:cs="Simplified Arabic"/>
          <w:sz w:val="32"/>
          <w:szCs w:val="32"/>
          <w:rtl/>
        </w:rPr>
      </w:pPr>
    </w:p>
    <w:p w14:paraId="4AF91CC2" w14:textId="77777777" w:rsidR="00AA043E" w:rsidRPr="00D47F5F" w:rsidRDefault="00AA043E" w:rsidP="007B080A">
      <w:pPr>
        <w:bidi/>
        <w:spacing w:after="0"/>
        <w:jc w:val="both"/>
        <w:rPr>
          <w:rFonts w:ascii="Simplified Arabic" w:hAnsi="Simplified Arabic" w:cs="Simplified Arabic"/>
          <w:sz w:val="32"/>
          <w:szCs w:val="32"/>
          <w:rtl/>
        </w:rPr>
      </w:pPr>
    </w:p>
    <w:p w14:paraId="51D11F35" w14:textId="77777777" w:rsidR="00AA043E" w:rsidRPr="00113AF7" w:rsidRDefault="00AA043E" w:rsidP="007B080A">
      <w:pPr>
        <w:bidi/>
        <w:spacing w:after="0"/>
        <w:jc w:val="both"/>
        <w:rPr>
          <w:rFonts w:ascii="Simplified Arabic" w:hAnsi="Simplified Arabic" w:cs="Simplified Arabic"/>
          <w:b/>
          <w:bCs/>
          <w:sz w:val="32"/>
          <w:szCs w:val="32"/>
          <w:rtl/>
        </w:rPr>
      </w:pPr>
    </w:p>
    <w:p w14:paraId="5D612D56" w14:textId="77777777" w:rsidR="00475A3A" w:rsidRDefault="00475A3A" w:rsidP="007B080A">
      <w:pPr>
        <w:bidi/>
        <w:spacing w:after="0"/>
        <w:jc w:val="both"/>
        <w:rPr>
          <w:rFonts w:ascii="Simplified Arabic" w:hAnsi="Simplified Arabic" w:cs="Simplified Arabic"/>
          <w:b/>
          <w:bCs/>
          <w:sz w:val="32"/>
          <w:szCs w:val="32"/>
          <w:rtl/>
          <w:lang w:bidi="ar-DZ"/>
        </w:rPr>
        <w:sectPr w:rsidR="00475A3A" w:rsidSect="005B32E1">
          <w:headerReference w:type="default" r:id="rId17"/>
          <w:headerReference w:type="first" r:id="rId18"/>
          <w:footnotePr>
            <w:numRestart w:val="eachPage"/>
          </w:footnotePr>
          <w:pgSz w:w="11907" w:h="16840" w:code="9"/>
          <w:pgMar w:top="1134" w:right="1701" w:bottom="1134" w:left="1134" w:header="567" w:footer="0" w:gutter="0"/>
          <w:pgBorders w:display="firstPage" w:offsetFrom="page">
            <w:top w:val="decoBlocks" w:sz="31" w:space="24" w:color="auto"/>
            <w:left w:val="decoBlocks" w:sz="31" w:space="24" w:color="auto"/>
            <w:bottom w:val="decoBlocks" w:sz="31" w:space="24" w:color="auto"/>
            <w:right w:val="decoBlocks" w:sz="31" w:space="24" w:color="auto"/>
          </w:pgBorders>
          <w:cols w:space="720"/>
          <w:titlePg/>
          <w:docGrid w:linePitch="299"/>
        </w:sectPr>
      </w:pPr>
    </w:p>
    <w:p w14:paraId="5EA72133" w14:textId="5AD5F692" w:rsidR="00AA043E" w:rsidRPr="00113AF7" w:rsidRDefault="00AA043E" w:rsidP="007B080A">
      <w:pPr>
        <w:bidi/>
        <w:spacing w:after="0"/>
        <w:jc w:val="both"/>
        <w:rPr>
          <w:rFonts w:ascii="Simplified Arabic" w:hAnsi="Simplified Arabic" w:cs="Simplified Arabic"/>
          <w:b/>
          <w:bCs/>
          <w:sz w:val="32"/>
          <w:szCs w:val="32"/>
          <w:rtl/>
        </w:rPr>
      </w:pPr>
    </w:p>
    <w:p w14:paraId="4CB17F69" w14:textId="77777777" w:rsidR="00AA043E" w:rsidRPr="00113AF7" w:rsidRDefault="00AA043E" w:rsidP="007B080A">
      <w:pPr>
        <w:bidi/>
        <w:spacing w:after="0"/>
        <w:jc w:val="both"/>
        <w:rPr>
          <w:rFonts w:ascii="Simplified Arabic" w:hAnsi="Simplified Arabic" w:cs="Simplified Arabic"/>
          <w:b/>
          <w:bCs/>
          <w:sz w:val="32"/>
          <w:szCs w:val="32"/>
          <w:rtl/>
        </w:rPr>
      </w:pPr>
    </w:p>
    <w:p w14:paraId="5071CFD6" w14:textId="77777777" w:rsidR="00AA043E" w:rsidRPr="00113AF7" w:rsidRDefault="00AA043E" w:rsidP="007B080A">
      <w:pPr>
        <w:bidi/>
        <w:spacing w:after="0"/>
        <w:jc w:val="both"/>
        <w:rPr>
          <w:rFonts w:ascii="Simplified Arabic" w:hAnsi="Simplified Arabic" w:cs="Simplified Arabic"/>
          <w:b/>
          <w:bCs/>
          <w:sz w:val="32"/>
          <w:szCs w:val="32"/>
          <w:rtl/>
        </w:rPr>
      </w:pPr>
    </w:p>
    <w:p w14:paraId="393F25C6" w14:textId="77777777" w:rsidR="00AA043E" w:rsidRPr="00113AF7" w:rsidRDefault="00AA043E" w:rsidP="007B080A">
      <w:pPr>
        <w:bidi/>
        <w:spacing w:after="0"/>
        <w:jc w:val="both"/>
        <w:rPr>
          <w:rFonts w:ascii="Simplified Arabic" w:hAnsi="Simplified Arabic" w:cs="Simplified Arabic"/>
          <w:b/>
          <w:bCs/>
          <w:sz w:val="32"/>
          <w:szCs w:val="32"/>
          <w:rtl/>
        </w:rPr>
      </w:pPr>
    </w:p>
    <w:p w14:paraId="4698FF63" w14:textId="77777777" w:rsidR="00AA043E" w:rsidRPr="00113AF7" w:rsidRDefault="00AA043E" w:rsidP="007B080A">
      <w:pPr>
        <w:bidi/>
        <w:spacing w:after="0"/>
        <w:jc w:val="both"/>
        <w:rPr>
          <w:rFonts w:ascii="Simplified Arabic" w:hAnsi="Simplified Arabic" w:cs="Simplified Arabic"/>
          <w:b/>
          <w:bCs/>
          <w:sz w:val="32"/>
          <w:szCs w:val="32"/>
          <w:rtl/>
        </w:rPr>
      </w:pPr>
    </w:p>
    <w:p w14:paraId="768A465D" w14:textId="77777777" w:rsidR="00AA043E" w:rsidRPr="00113AF7" w:rsidRDefault="00AA043E" w:rsidP="007B080A">
      <w:pPr>
        <w:bidi/>
        <w:spacing w:after="0"/>
        <w:jc w:val="both"/>
        <w:rPr>
          <w:rFonts w:ascii="Simplified Arabic" w:hAnsi="Simplified Arabic" w:cs="Simplified Arabic"/>
          <w:b/>
          <w:bCs/>
          <w:sz w:val="32"/>
          <w:szCs w:val="32"/>
          <w:rtl/>
        </w:rPr>
      </w:pPr>
    </w:p>
    <w:p w14:paraId="73E8D34E" w14:textId="77777777" w:rsidR="00A123FB" w:rsidRPr="007B080A" w:rsidRDefault="00A123FB" w:rsidP="007B080A">
      <w:pPr>
        <w:spacing w:after="0"/>
        <w:jc w:val="both"/>
        <w:rPr>
          <w:rFonts w:ascii="Andalus" w:hAnsi="Andalus" w:cs="Andalus"/>
          <w:b/>
          <w:bCs/>
          <w:sz w:val="72"/>
          <w:szCs w:val="72"/>
          <w:lang w:val="fr-FR"/>
        </w:rPr>
      </w:pPr>
    </w:p>
    <w:p w14:paraId="62E591CA" w14:textId="3C3776BD" w:rsidR="00D8786F" w:rsidRPr="000B34CF" w:rsidRDefault="00AA043E" w:rsidP="004D309E">
      <w:pPr>
        <w:bidi/>
        <w:spacing w:after="0"/>
        <w:jc w:val="center"/>
        <w:rPr>
          <w:rFonts w:ascii="Andalus" w:hAnsi="Andalus" w:cs="Andalus"/>
          <w:sz w:val="96"/>
          <w:szCs w:val="96"/>
          <w:rtl/>
        </w:rPr>
      </w:pPr>
      <w:r w:rsidRPr="000B34CF">
        <w:rPr>
          <w:rFonts w:ascii="Andalus" w:hAnsi="Andalus" w:cs="Andalus"/>
          <w:sz w:val="96"/>
          <w:szCs w:val="96"/>
          <w:rtl/>
        </w:rPr>
        <w:t>الفصل الثاني</w:t>
      </w:r>
    </w:p>
    <w:p w14:paraId="1FE408F0" w14:textId="09CB0277" w:rsidR="00D926E7" w:rsidRPr="005B32E1" w:rsidRDefault="00D47F5F" w:rsidP="004D309E">
      <w:pPr>
        <w:bidi/>
        <w:spacing w:after="0"/>
        <w:jc w:val="center"/>
        <w:rPr>
          <w:rFonts w:ascii="Andalus" w:hAnsi="Andalus" w:cs="Andalus"/>
          <w:b/>
          <w:bCs/>
          <w:sz w:val="72"/>
          <w:szCs w:val="72"/>
          <w:lang w:val="fr-FR"/>
        </w:rPr>
      </w:pPr>
      <w:r w:rsidRPr="00D47F5F">
        <w:rPr>
          <w:rFonts w:ascii="Andalus" w:hAnsi="Andalus" w:cs="Andalus"/>
          <w:sz w:val="96"/>
          <w:szCs w:val="96"/>
          <w:rtl/>
        </w:rPr>
        <w:t>ضمانات الحرية النقابية في الوظيفة العمومية ومعيقاتها</w:t>
      </w:r>
    </w:p>
    <w:p w14:paraId="04F0AB30" w14:textId="77777777" w:rsidR="00D926E7" w:rsidRPr="00113AF7" w:rsidRDefault="00D926E7" w:rsidP="007B080A">
      <w:pPr>
        <w:spacing w:after="0"/>
        <w:jc w:val="both"/>
        <w:rPr>
          <w:rFonts w:ascii="Simplified Arabic" w:hAnsi="Simplified Arabic" w:cs="Simplified Arabic"/>
          <w:b/>
          <w:bCs/>
          <w:sz w:val="32"/>
          <w:szCs w:val="32"/>
          <w:rtl/>
        </w:rPr>
      </w:pPr>
    </w:p>
    <w:p w14:paraId="3E476438" w14:textId="77777777" w:rsidR="00AA043E" w:rsidRPr="00113AF7" w:rsidRDefault="00AA043E" w:rsidP="007B080A">
      <w:pPr>
        <w:spacing w:after="0"/>
        <w:jc w:val="both"/>
        <w:rPr>
          <w:rFonts w:ascii="Simplified Arabic" w:hAnsi="Simplified Arabic" w:cs="Simplified Arabic"/>
          <w:b/>
          <w:bCs/>
          <w:sz w:val="32"/>
          <w:szCs w:val="32"/>
          <w:rtl/>
          <w:lang w:val="fr-FR"/>
        </w:rPr>
      </w:pPr>
    </w:p>
    <w:p w14:paraId="25AF315C" w14:textId="77777777" w:rsidR="00D926E7" w:rsidRPr="00113AF7" w:rsidRDefault="00D926E7" w:rsidP="007B080A">
      <w:pPr>
        <w:bidi/>
        <w:spacing w:after="0"/>
        <w:jc w:val="both"/>
        <w:rPr>
          <w:rFonts w:ascii="Simplified Arabic" w:hAnsi="Simplified Arabic" w:cs="Simplified Arabic"/>
          <w:sz w:val="32"/>
          <w:szCs w:val="32"/>
          <w:rtl/>
        </w:rPr>
      </w:pPr>
    </w:p>
    <w:p w14:paraId="4D05561C" w14:textId="77777777" w:rsidR="00D926E7" w:rsidRDefault="00D926E7" w:rsidP="007B080A">
      <w:pPr>
        <w:bidi/>
        <w:spacing w:after="0"/>
        <w:jc w:val="both"/>
        <w:rPr>
          <w:rFonts w:ascii="Simplified Arabic" w:hAnsi="Simplified Arabic" w:cs="Simplified Arabic"/>
          <w:sz w:val="32"/>
          <w:szCs w:val="32"/>
          <w:rtl/>
          <w:lang w:bidi="ar-DZ"/>
        </w:rPr>
      </w:pPr>
    </w:p>
    <w:p w14:paraId="252A7124" w14:textId="77777777" w:rsidR="005B32E1" w:rsidRPr="00113AF7" w:rsidRDefault="005B32E1" w:rsidP="005B32E1">
      <w:pPr>
        <w:bidi/>
        <w:spacing w:after="0"/>
        <w:jc w:val="both"/>
        <w:rPr>
          <w:rFonts w:ascii="Simplified Arabic" w:hAnsi="Simplified Arabic" w:cs="Simplified Arabic"/>
          <w:sz w:val="32"/>
          <w:szCs w:val="32"/>
          <w:rtl/>
          <w:lang w:bidi="ar-DZ"/>
        </w:rPr>
      </w:pPr>
    </w:p>
    <w:p w14:paraId="60C55925" w14:textId="77777777" w:rsidR="00D926E7" w:rsidRPr="00113AF7" w:rsidRDefault="00D926E7" w:rsidP="007B080A">
      <w:pPr>
        <w:bidi/>
        <w:spacing w:after="0"/>
        <w:jc w:val="both"/>
        <w:rPr>
          <w:rFonts w:ascii="Simplified Arabic" w:hAnsi="Simplified Arabic" w:cs="Simplified Arabic"/>
          <w:sz w:val="32"/>
          <w:szCs w:val="32"/>
          <w:rtl/>
        </w:rPr>
      </w:pPr>
    </w:p>
    <w:p w14:paraId="2F61DBD3" w14:textId="77777777" w:rsidR="00AF5B67" w:rsidRDefault="00AF5B67" w:rsidP="007B080A">
      <w:pPr>
        <w:tabs>
          <w:tab w:val="right" w:pos="6243"/>
        </w:tabs>
        <w:bidi/>
        <w:spacing w:after="0"/>
        <w:jc w:val="both"/>
        <w:rPr>
          <w:rFonts w:ascii="Simplified Arabic" w:hAnsi="Simplified Arabic" w:cs="Simplified Arabic"/>
          <w:sz w:val="32"/>
          <w:szCs w:val="32"/>
          <w:rtl/>
        </w:rPr>
      </w:pPr>
    </w:p>
    <w:p w14:paraId="469FFF5E"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lastRenderedPageBreak/>
        <w:t>لممارسة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يجب</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توفير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كافية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لحماية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هذه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أجل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ممارسة</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الحق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للموظف</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العمومي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كاملة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إطار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منظمات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أمنت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المواثيق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الدولية</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الحماية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وحثت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التشريعات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الوطنية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على</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تبنيها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والسعي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لتطبيقها،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سواء</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كانت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تلك</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الضمانات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المتعلقة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بالمنظمة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كشخص</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معنوي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يتمتع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بالشخصية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المعنوية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المستقلة،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أو</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تلك</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المتعلقة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بالموظف</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العمومي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وبالعودة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للتشريع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الجزائري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نجده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تبنى</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جملة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ونص عليها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تكريسا</w:t>
      </w:r>
      <w:r w:rsidRPr="00D47F5F">
        <w:rPr>
          <w:rFonts w:ascii="Simplified Arabic" w:hAnsi="Simplified Arabic" w:cs="Simplified Arabic"/>
          <w:sz w:val="32"/>
          <w:szCs w:val="32"/>
          <w:rtl/>
        </w:rPr>
        <w:t xml:space="preserve">. ً </w:t>
      </w:r>
      <w:r w:rsidRPr="00D47F5F">
        <w:rPr>
          <w:rFonts w:ascii="Simplified Arabic" w:hAnsi="Simplified Arabic" w:cs="Simplified Arabic" w:hint="cs"/>
          <w:sz w:val="32"/>
          <w:szCs w:val="32"/>
          <w:rtl/>
        </w:rPr>
        <w:t>لما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جاءت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الاتفاقيات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الدولية</w:t>
      </w:r>
    </w:p>
    <w:p w14:paraId="03148CC6"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ورغم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ذلك،</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إلا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ممارسة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تجد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عوائق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متعددة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وعراقيل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تواجهها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الجانب</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العملي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للممارسة،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يصادف</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ليعرقل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الدفاع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حقوق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ومصالح</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أعضائها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المادية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والمهنية،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ومنها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يلاحق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النقابيين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مضايقات، وعليه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سيتم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التطرق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هذا الفصل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إلى</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دراسة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الوظيفة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العمومية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ومعيقاتها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وذلك</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خلال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مبحثين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كالتالي</w:t>
      </w:r>
      <w:r w:rsidRPr="00D47F5F">
        <w:rPr>
          <w:rFonts w:ascii="Simplified Arabic" w:hAnsi="Simplified Arabic" w:cs="Simplified Arabic"/>
          <w:sz w:val="32"/>
          <w:szCs w:val="32"/>
        </w:rPr>
        <w:t>:</w:t>
      </w:r>
    </w:p>
    <w:p w14:paraId="46693051"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hint="cs"/>
          <w:b/>
          <w:bCs/>
          <w:sz w:val="32"/>
          <w:szCs w:val="32"/>
          <w:rtl/>
        </w:rPr>
        <w:t>المبحث</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الأول</w:t>
      </w:r>
      <w:r w:rsidRPr="00D47F5F">
        <w:rPr>
          <w:rFonts w:ascii="Simplified Arabic" w:hAnsi="Simplified Arabic" w:cs="Simplified Arabic"/>
          <w:b/>
          <w:bCs/>
          <w:sz w:val="32"/>
          <w:szCs w:val="32"/>
          <w:rtl/>
        </w:rPr>
        <w:t>:</w:t>
      </w:r>
      <w:r w:rsidRPr="00D47F5F">
        <w:rPr>
          <w:rFonts w:ascii="Simplified Arabic" w:hAnsi="Simplified Arabic" w:cs="Simplified Arabic" w:hint="cs"/>
          <w:b/>
          <w:bCs/>
          <w:sz w:val="32"/>
          <w:szCs w:val="32"/>
          <w:rtl/>
        </w:rPr>
        <w:t xml:space="preserve"> ضمانات</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الحرية</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النقابية</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في</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الوظيفة</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العمومية</w:t>
      </w:r>
      <w:r w:rsidRPr="00D47F5F">
        <w:rPr>
          <w:rFonts w:ascii="Simplified Arabic" w:hAnsi="Simplified Arabic" w:cs="Simplified Arabic"/>
          <w:b/>
          <w:bCs/>
          <w:sz w:val="32"/>
          <w:szCs w:val="32"/>
        </w:rPr>
        <w:t xml:space="preserve"> </w:t>
      </w:r>
    </w:p>
    <w:p w14:paraId="4C6F6998"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hint="cs"/>
          <w:b/>
          <w:bCs/>
          <w:sz w:val="32"/>
          <w:szCs w:val="32"/>
          <w:rtl/>
        </w:rPr>
        <w:t>المبحث</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الثاني</w:t>
      </w:r>
      <w:r w:rsidRPr="00D47F5F">
        <w:rPr>
          <w:rFonts w:ascii="Simplified Arabic" w:hAnsi="Simplified Arabic" w:cs="Simplified Arabic"/>
          <w:b/>
          <w:bCs/>
          <w:sz w:val="32"/>
          <w:szCs w:val="32"/>
          <w:rtl/>
        </w:rPr>
        <w:t>:</w:t>
      </w:r>
      <w:r w:rsidRPr="00D47F5F">
        <w:rPr>
          <w:rFonts w:ascii="Simplified Arabic" w:hAnsi="Simplified Arabic" w:cs="Simplified Arabic" w:hint="cs"/>
          <w:b/>
          <w:bCs/>
          <w:sz w:val="32"/>
          <w:szCs w:val="32"/>
          <w:rtl/>
        </w:rPr>
        <w:t xml:space="preserve"> معيقات</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الحرية</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النقابية</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في</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الوظيفة</w:t>
      </w:r>
      <w:r w:rsidRPr="00D47F5F">
        <w:rPr>
          <w:rFonts w:ascii="Simplified Arabic" w:hAnsi="Simplified Arabic" w:cs="Simplified Arabic"/>
          <w:b/>
          <w:bCs/>
          <w:sz w:val="32"/>
          <w:szCs w:val="32"/>
          <w:rtl/>
        </w:rPr>
        <w:t xml:space="preserve"> </w:t>
      </w:r>
      <w:r w:rsidRPr="00D47F5F">
        <w:rPr>
          <w:rFonts w:ascii="Simplified Arabic" w:hAnsi="Simplified Arabic" w:cs="Simplified Arabic" w:hint="cs"/>
          <w:b/>
          <w:bCs/>
          <w:sz w:val="32"/>
          <w:szCs w:val="32"/>
          <w:rtl/>
        </w:rPr>
        <w:t>العمومية</w:t>
      </w:r>
    </w:p>
    <w:p w14:paraId="6932D8B6"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5EB0BEEB"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3D99206D"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367DD462" w14:textId="77777777" w:rsidR="00D47F5F" w:rsidRDefault="00D47F5F" w:rsidP="00D47F5F">
      <w:pPr>
        <w:tabs>
          <w:tab w:val="right" w:pos="6243"/>
        </w:tabs>
        <w:bidi/>
        <w:spacing w:after="0"/>
        <w:jc w:val="both"/>
        <w:rPr>
          <w:rFonts w:ascii="Simplified Arabic" w:hAnsi="Simplified Arabic" w:cs="Simplified Arabic"/>
          <w:sz w:val="32"/>
          <w:szCs w:val="32"/>
          <w:rtl/>
        </w:rPr>
      </w:pPr>
    </w:p>
    <w:p w14:paraId="28B31A36" w14:textId="77777777" w:rsidR="00CC7E03" w:rsidRDefault="00CC7E03" w:rsidP="00CC7E03">
      <w:pPr>
        <w:tabs>
          <w:tab w:val="right" w:pos="6243"/>
        </w:tabs>
        <w:bidi/>
        <w:spacing w:after="0"/>
        <w:jc w:val="both"/>
        <w:rPr>
          <w:rFonts w:ascii="Simplified Arabic" w:hAnsi="Simplified Arabic" w:cs="Simplified Arabic"/>
          <w:sz w:val="32"/>
          <w:szCs w:val="32"/>
          <w:rtl/>
        </w:rPr>
      </w:pPr>
    </w:p>
    <w:p w14:paraId="7A0141BC" w14:textId="77777777" w:rsidR="00CC7E03" w:rsidRDefault="00CC7E03" w:rsidP="00CC7E03">
      <w:pPr>
        <w:tabs>
          <w:tab w:val="right" w:pos="6243"/>
        </w:tabs>
        <w:bidi/>
        <w:spacing w:after="0"/>
        <w:jc w:val="both"/>
        <w:rPr>
          <w:rFonts w:ascii="Simplified Arabic" w:hAnsi="Simplified Arabic" w:cs="Simplified Arabic"/>
          <w:sz w:val="32"/>
          <w:szCs w:val="32"/>
          <w:rtl/>
        </w:rPr>
      </w:pPr>
    </w:p>
    <w:p w14:paraId="1D43CB60" w14:textId="77777777" w:rsidR="00CC7E03" w:rsidRDefault="00CC7E03" w:rsidP="00CC7E03">
      <w:pPr>
        <w:tabs>
          <w:tab w:val="right" w:pos="6243"/>
        </w:tabs>
        <w:bidi/>
        <w:spacing w:after="0"/>
        <w:jc w:val="both"/>
        <w:rPr>
          <w:rFonts w:ascii="Simplified Arabic" w:hAnsi="Simplified Arabic" w:cs="Simplified Arabic"/>
          <w:sz w:val="32"/>
          <w:szCs w:val="32"/>
          <w:rtl/>
        </w:rPr>
      </w:pPr>
    </w:p>
    <w:p w14:paraId="4CDDE1F0" w14:textId="77777777" w:rsidR="00CC7E03" w:rsidRDefault="00CC7E03" w:rsidP="00CC7E03">
      <w:pPr>
        <w:tabs>
          <w:tab w:val="right" w:pos="6243"/>
        </w:tabs>
        <w:bidi/>
        <w:spacing w:after="0"/>
        <w:jc w:val="both"/>
        <w:rPr>
          <w:rFonts w:ascii="Simplified Arabic" w:hAnsi="Simplified Arabic" w:cs="Simplified Arabic"/>
          <w:sz w:val="32"/>
          <w:szCs w:val="32"/>
          <w:rtl/>
        </w:rPr>
      </w:pPr>
    </w:p>
    <w:p w14:paraId="773199A3" w14:textId="77777777" w:rsidR="00CC7E03" w:rsidRPr="00D47F5F" w:rsidRDefault="00CC7E03" w:rsidP="00CC7E03">
      <w:pPr>
        <w:tabs>
          <w:tab w:val="right" w:pos="6243"/>
        </w:tabs>
        <w:bidi/>
        <w:spacing w:after="0"/>
        <w:jc w:val="both"/>
        <w:rPr>
          <w:rFonts w:ascii="Simplified Arabic" w:hAnsi="Simplified Arabic" w:cs="Simplified Arabic"/>
          <w:sz w:val="32"/>
          <w:szCs w:val="32"/>
          <w:rtl/>
        </w:rPr>
      </w:pPr>
    </w:p>
    <w:p w14:paraId="144984D4"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63796898" w14:textId="77777777" w:rsidR="00D47F5F" w:rsidRPr="00D47F5F" w:rsidRDefault="00D47F5F" w:rsidP="00CC7E03">
      <w:pPr>
        <w:pStyle w:val="Heading1"/>
        <w:rPr>
          <w:rtl/>
        </w:rPr>
      </w:pPr>
      <w:bookmarkStart w:id="21" w:name="_Toc168262720"/>
      <w:r w:rsidRPr="00D47F5F">
        <w:rPr>
          <w:rFonts w:hint="cs"/>
          <w:rtl/>
        </w:rPr>
        <w:lastRenderedPageBreak/>
        <w:t xml:space="preserve">المبحث </w:t>
      </w:r>
      <w:r w:rsidRPr="00D47F5F">
        <w:rPr>
          <w:rtl/>
        </w:rPr>
        <w:t>الأول: ضمانات الحرية النقابية في الوظيفة العمومية</w:t>
      </w:r>
      <w:bookmarkEnd w:id="21"/>
    </w:p>
    <w:p w14:paraId="43AE762C" w14:textId="14F444FA"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قد حظيت مسالة الحرية القابلية باهتمام كبير على الصعيد الدوالي</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الاقليمي وكان لذلك تأثير على النظام القانوني في الجزائر سواء على الصعيد العربي أو الافريقي وكذا على الصعيد العالمي، غير أن الاعتراف بالحرية النقابية للموظف العمومية وحده غير كاف، ما لم يعزز هذا الاعتراف بضمانات تكفل ممارسة هذا الحق وهذا ما دفعنا إلى دراسة ضمانات الحرية النقابية في الوظيفة العمومية وذلك كما يلي:</w:t>
      </w:r>
    </w:p>
    <w:p w14:paraId="16F83F7E"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المطلب</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الأول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المقررة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للمنظمة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 المطلب</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الثاني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المقررة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للموظف</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العمومي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المجال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 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الثالث</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الحماية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ضد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التعسفي</w:t>
      </w:r>
    </w:p>
    <w:p w14:paraId="4CA87F84" w14:textId="77777777" w:rsidR="00D47F5F" w:rsidRPr="00D47F5F" w:rsidRDefault="00D47F5F" w:rsidP="00CC7E03">
      <w:pPr>
        <w:pStyle w:val="Heading1"/>
        <w:rPr>
          <w:rtl/>
        </w:rPr>
      </w:pPr>
      <w:bookmarkStart w:id="22" w:name="_Toc168262721"/>
      <w:r w:rsidRPr="00D47F5F">
        <w:rPr>
          <w:rtl/>
        </w:rPr>
        <w:t>المطلب الأول: الضمانات المقررة للمنظمة النقابية</w:t>
      </w:r>
      <w:bookmarkEnd w:id="22"/>
    </w:p>
    <w:p w14:paraId="7730D460"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كون المنظمة النقابية هي التنظيم القانوني الذي من خلاله يمكن للموظفين العموميين ممارسة حقهم النقابي، وجب توفير حماية قانونية لها بوضع نصوص قانونية تضمن لها ممارسة نشاطها النقابي بكل حرية ولعل أهم هذه الضمانات ما سيتم التطرق اليه في هذا المطلب كما يلي:</w:t>
      </w:r>
    </w:p>
    <w:p w14:paraId="27505685"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الأول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تأسيس</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المنظمة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 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الثاني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ضمانة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عدم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جواز</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التنظيم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واستقلاليته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التنظيمات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p>
    <w:p w14:paraId="5013F885" w14:textId="77777777" w:rsidR="00D47F5F" w:rsidRPr="00D47F5F" w:rsidRDefault="00D47F5F" w:rsidP="00CC7E03">
      <w:pPr>
        <w:pStyle w:val="Heading1"/>
        <w:rPr>
          <w:lang w:val="en-US"/>
        </w:rPr>
      </w:pPr>
      <w:bookmarkStart w:id="23" w:name="_Toc168262722"/>
      <w:r w:rsidRPr="00D47F5F">
        <w:rPr>
          <w:rtl/>
        </w:rPr>
        <w:t>الفرع الأول: حرية تأسيس المنظمة النقابية</w:t>
      </w:r>
      <w:bookmarkEnd w:id="23"/>
    </w:p>
    <w:p w14:paraId="2931D5BE"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لعلي لا أبالغ إذا قلت بأن أول ضمان ينبغي إقراره في مجال الممارسة النقابية هو إباحة حق تكوين النقابات للموظفين دون شرط أو قيد، فلا يكفي الاعتراف بحق الممارسة النقابية، ثم إقرار أو تعليق تأسيسها على إجراءات صادرة عن السلطة العامة، فهذا بلا شك يتعارض مع مبدأ الحرية النقابية، ولعل أبرز هذه الإجراءات هو الإجراء المتعلق باشتراط الحصول </w:t>
      </w:r>
      <w:r w:rsidRPr="00D47F5F">
        <w:rPr>
          <w:rFonts w:ascii="Simplified Arabic" w:hAnsi="Simplified Arabic" w:cs="Simplified Arabic"/>
          <w:sz w:val="32"/>
          <w:szCs w:val="32"/>
          <w:rtl/>
        </w:rPr>
        <w:lastRenderedPageBreak/>
        <w:t>على ترخيص مسبق لإنشاء النقابة من السلطات المعنية، فمثل هكذا إجراء من شانه حتما أن يعرقل ويقيد الحرية النقابية.</w:t>
      </w:r>
      <w:r w:rsidRPr="00D47F5F">
        <w:rPr>
          <w:rFonts w:ascii="Simplified Arabic" w:hAnsi="Simplified Arabic" w:cs="Simplified Arabic"/>
          <w:sz w:val="32"/>
          <w:szCs w:val="32"/>
          <w:vertAlign w:val="superscript"/>
          <w:rtl/>
        </w:rPr>
        <w:footnoteReference w:id="71"/>
      </w:r>
      <w:r w:rsidRPr="00D47F5F">
        <w:rPr>
          <w:rFonts w:ascii="Simplified Arabic" w:hAnsi="Simplified Arabic" w:cs="Simplified Arabic"/>
          <w:sz w:val="32"/>
          <w:szCs w:val="32"/>
          <w:rtl/>
        </w:rPr>
        <w:t xml:space="preserve"> </w:t>
      </w:r>
    </w:p>
    <w:p w14:paraId="77E1A22D"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أولا: ضمانة تأسيس النقابة في المواثيق الدولية:</w:t>
      </w:r>
    </w:p>
    <w:p w14:paraId="2617957B"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لقد ضمنت المواثيق الدولية حرية تأسيس النقابات، من خلال النص على حق تأسس النقابة دون إذن مسبق، بمعنى إمكانية تأسيس منظمة نقابية دون الحاجة إلى الحصول على</w:t>
      </w:r>
    </w:p>
    <w:p w14:paraId="71CE5032"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ترخيص أو موافقة من قبل الإدارة، وذلك في عدة اتفاقيات.</w:t>
      </w:r>
      <w:r w:rsidRPr="00D47F5F">
        <w:rPr>
          <w:rFonts w:ascii="Simplified Arabic" w:hAnsi="Simplified Arabic" w:cs="Simplified Arabic"/>
          <w:sz w:val="32"/>
          <w:szCs w:val="32"/>
          <w:vertAlign w:val="superscript"/>
          <w:rtl/>
        </w:rPr>
        <w:footnoteReference w:id="72"/>
      </w:r>
    </w:p>
    <w:p w14:paraId="12E77711" w14:textId="75FDAA98"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وأهم هذه الاتفاقيات هي اتفاقية رقم 87 لسنة 1948</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المتعلقة بالحرية النقابية حماية الحق النقابي مصادقا عليها من طرف 121 دولة ومن بينها الجزائر وذلك في سنة 1989، وتعتبر أهم وثيقة تمت صياغتها في هذا الصدد، وهي تحمي الحرية النقابية على المستوى الفردي وعلى مستوى المنظمة أما بالنسبة على المستوى المنظمة فقد كان واضعوا الاتفاقية حريصين على توفير الضمانات اللازمة لجعل النقابات تمارس نشاطها بحرية دون تدخل أي كان نوعه، من طرف السلطات الادارية أو غيرها من التنظيمات النقابية المماثلة أو الاحزاب السياسية أو غير ذلك.</w:t>
      </w:r>
      <w:r w:rsidRPr="00D47F5F">
        <w:rPr>
          <w:rFonts w:ascii="Simplified Arabic" w:hAnsi="Simplified Arabic" w:cs="Simplified Arabic"/>
          <w:sz w:val="32"/>
          <w:szCs w:val="32"/>
          <w:vertAlign w:val="superscript"/>
          <w:rtl/>
        </w:rPr>
        <w:footnoteReference w:id="73"/>
      </w:r>
    </w:p>
    <w:p w14:paraId="54CF860A" w14:textId="08163D31"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أما الاتفاقية رقم 98 لعام 1949 المتعلقة بتطبيق مبادئ حق التنظيم</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المفاوضة الجماعية في اليوم الأول من جويلية من سنة 1949 مصادقا عليها من طرف 138 دولة من بينها الجزائر عام 1989، حيث تهدف هذه الاتفاقية خصوصا لاحترام الحرية النقابية فقد جاءت المادة الثانية من اتفاقية 98 على ما يلي:</w:t>
      </w:r>
    </w:p>
    <w:p w14:paraId="385616AF"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lastRenderedPageBreak/>
        <w:t>1- تتمتع منظمات العمال ومنظمات أصحاب العمل بحماية كافية من أي اعمال تنطوي على تدخل من قبل بعضها ازاء الاخرى فيما يتعلق بتكوينها او تسييرها أو ادارتها سواء بصورة مباشرة أو غير مباشرة.</w:t>
      </w:r>
    </w:p>
    <w:p w14:paraId="59B10460"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2- وبوجه خاص، تعتبر بمثابة أعمال، تدخل في مفهوم هذه المادة الاعمال المقصود بها تشجيع اقامة منظمات عمال تخضع لسيطرة منظمات اصحاب العمل.</w:t>
      </w:r>
      <w:r w:rsidRPr="00D47F5F">
        <w:rPr>
          <w:rFonts w:ascii="Simplified Arabic" w:hAnsi="Simplified Arabic" w:cs="Simplified Arabic"/>
          <w:sz w:val="32"/>
          <w:szCs w:val="32"/>
          <w:vertAlign w:val="superscript"/>
          <w:rtl/>
        </w:rPr>
        <w:footnoteReference w:id="74"/>
      </w:r>
    </w:p>
    <w:p w14:paraId="7701B7AE"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 xml:space="preserve"> ثانيا: موقف المشرع الجزائري</w:t>
      </w:r>
    </w:p>
    <w:p w14:paraId="17F08221"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جعل المشرع من تأسيس التنظيم النقابي إجراء حرا لا يحتاج إلى إذن مسبق من السلطة العامة ولا إلى إجراءات سابقة، مسايرا في ذلك التشريعات العمالية والاتفاقيات الدولية التي تضمن مبدأ الحرية الكاملة في تأسيس تنظيم نقابي لكل من العمال والهيئات المستخدمة للدفاع عن مصالحهم المادية والمعنوية، وإنما تتم عملية التأسيس وفق نص المادة19 بكل حرية واختيار سواء تعلق الأمر بالعمال الإجراء أو بالمستخدمين </w:t>
      </w:r>
      <w:r w:rsidRPr="00D47F5F">
        <w:rPr>
          <w:rFonts w:ascii="Simplified Arabic" w:hAnsi="Simplified Arabic" w:cs="Simplified Arabic"/>
          <w:sz w:val="32"/>
          <w:szCs w:val="32"/>
          <w:vertAlign w:val="superscript"/>
          <w:rtl/>
        </w:rPr>
        <w:footnoteReference w:id="75"/>
      </w:r>
      <w:r w:rsidRPr="00D47F5F">
        <w:rPr>
          <w:rFonts w:ascii="Simplified Arabic" w:hAnsi="Simplified Arabic" w:cs="Simplified Arabic"/>
          <w:sz w:val="32"/>
          <w:szCs w:val="32"/>
          <w:rtl/>
        </w:rPr>
        <w:t xml:space="preserve"> ، فاعترف به إلى كل من العمال والهيئات المستخدمة بغض النظر عن طبيعة القطاع وطبيعة العلاقة التي تربط بين العامل والمؤسسة ومهما كان قانونها الأساسي ليمتد حتى إلى الموظفين الدائمين والمتربصين والأعوان المتعاقدين والمؤسسات والإدارات العمومية، حيث لا يخضع التنظيم النقابي في عمله وإدارته إلا إلى القانون الأساسي والنظام الداخلي الذي يعده الأعضاء المؤسسين بكل حرية واستقلالية، لكن في المقابل يمنع تأسيس أي تنظيم نقابي إذا كان من شأنه المساس بالوحدة الوطنية (المادة 5-5 من قانون 23/02) أو القيم والثوابت الوطنية والأحكام الواردة بالدستور.</w:t>
      </w:r>
      <w:r w:rsidRPr="00D47F5F">
        <w:rPr>
          <w:rFonts w:ascii="Simplified Arabic" w:hAnsi="Simplified Arabic" w:cs="Simplified Arabic"/>
          <w:sz w:val="32"/>
          <w:szCs w:val="32"/>
          <w:vertAlign w:val="superscript"/>
          <w:rtl/>
        </w:rPr>
        <w:footnoteReference w:id="76"/>
      </w:r>
    </w:p>
    <w:p w14:paraId="00BCDF78"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68D5A9E6" w14:textId="77777777" w:rsidR="00D47F5F" w:rsidRPr="00D47F5F" w:rsidRDefault="00D47F5F" w:rsidP="00CC7E03">
      <w:pPr>
        <w:pStyle w:val="Heading1"/>
        <w:rPr>
          <w:rtl/>
        </w:rPr>
      </w:pPr>
      <w:bookmarkStart w:id="24" w:name="_Toc168262723"/>
      <w:r w:rsidRPr="00D47F5F">
        <w:rPr>
          <w:rtl/>
        </w:rPr>
        <w:lastRenderedPageBreak/>
        <w:t>الفرع الثاني: ضمانة عدم جواز حل التنظيم واستقلاليته التنظيمات النقابية</w:t>
      </w:r>
      <w:bookmarkEnd w:id="24"/>
    </w:p>
    <w:p w14:paraId="67E3DC4E"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سيتم التطرق في هذا الفرع إلى كل من ضمانة عدم جواز حل التنظيم وكذا حرية ادارة المنظمة النقابية بشيء من التفصيل كالتالي:</w:t>
      </w:r>
    </w:p>
    <w:p w14:paraId="2B879C64"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أولا: ضمانة عدم جواز حل التنظيم النقابي:</w:t>
      </w:r>
    </w:p>
    <w:p w14:paraId="0C876C11"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كرست المادة 04 من الاتفاقية رقم 87 الخاصة بالحرية النقابية وحماية حق التنظيم النقابي التي اعتمدها المؤتمر العام لمنظمة العمل الدولية في 9 يوليو 1948 في دورته 33 حماية المنظمات النقابية من أي ايقاف أو حل تعسفي، حيث جاء فيها: " لا تخضع منظمات العمال وأصحاب العمل لقرارات الحل أو وقف العمل التي تتخذها السلطة الادارية "، وهذا مما لا شك فيه أن اضفاء نوع من الحماية على ايقاف أو حل التنظيم النقابي يعد ضمانة مكملة لحق التكوين، غير لا فائدة ولا قيمة لهذا الحق إذ لم يعزز بمثل هكذا حماية.</w:t>
      </w:r>
      <w:r w:rsidRPr="00D47F5F">
        <w:rPr>
          <w:rFonts w:ascii="Simplified Arabic" w:hAnsi="Simplified Arabic" w:cs="Simplified Arabic"/>
          <w:sz w:val="32"/>
          <w:szCs w:val="32"/>
          <w:vertAlign w:val="superscript"/>
          <w:rtl/>
        </w:rPr>
        <w:footnoteReference w:id="77"/>
      </w:r>
      <w:r w:rsidRPr="00D47F5F">
        <w:rPr>
          <w:rFonts w:ascii="Simplified Arabic" w:hAnsi="Simplified Arabic" w:cs="Simplified Arabic"/>
          <w:sz w:val="32"/>
          <w:szCs w:val="32"/>
          <w:rtl/>
        </w:rPr>
        <w:t xml:space="preserve"> </w:t>
      </w:r>
    </w:p>
    <w:p w14:paraId="42498372"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حرية ادارية المنظمة النقابية</w:t>
      </w:r>
    </w:p>
    <w:p w14:paraId="194479E5"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لابد للنقابة كمنظمة أن تمنح اجهزة نقابية قيادية وتنظيم داخلي وامكانيات مالية للقيام بوظائفها وتحقيق أهدافها.</w:t>
      </w:r>
      <w:r w:rsidRPr="00D47F5F">
        <w:rPr>
          <w:rFonts w:ascii="Simplified Arabic" w:hAnsi="Simplified Arabic" w:cs="Simplified Arabic"/>
          <w:sz w:val="32"/>
          <w:szCs w:val="32"/>
          <w:vertAlign w:val="superscript"/>
          <w:rtl/>
        </w:rPr>
        <w:footnoteReference w:id="78"/>
      </w:r>
    </w:p>
    <w:p w14:paraId="7304F29F" w14:textId="61A07630"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لابد للنقابة كمنظمة، من تنظيم داخلي واضح، وأجهزة قيادية تقودهـا نحو تحقيق أهدافها، فقد كفلت المادة الثالثة من اتفاقية الحرية النقابية رقم 87 لسنة 1948 للمنظمات النقابية حرية انتخاب ممثليها</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قياداتها وتسيير شؤونها الإدارية والداخلية والمالية،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 xml:space="preserve">في ذات السياق قررت المادة السابعة من الاتفاقية العربية للحقوق والحريات النقابية نفس المبــدأ، بمعنى أن للمنظمة النقابية الحق في ممارسة شؤونها الادارية بكل حرية واحترام القوانين ويعني ذلك وجود نوع </w:t>
      </w:r>
      <w:r w:rsidRPr="00D47F5F">
        <w:rPr>
          <w:rFonts w:ascii="Simplified Arabic" w:hAnsi="Simplified Arabic" w:cs="Simplified Arabic"/>
          <w:sz w:val="32"/>
          <w:szCs w:val="32"/>
          <w:rtl/>
        </w:rPr>
        <w:lastRenderedPageBreak/>
        <w:t>من الرقابة على اعمالها للتأكد من احترام القوانين</w:t>
      </w:r>
      <w:r w:rsidRPr="00D47F5F">
        <w:rPr>
          <w:rFonts w:ascii="Simplified Arabic" w:hAnsi="Simplified Arabic" w:cs="Simplified Arabic"/>
          <w:sz w:val="32"/>
          <w:szCs w:val="32"/>
          <w:vertAlign w:val="superscript"/>
          <w:rtl/>
        </w:rPr>
        <w:footnoteReference w:id="79"/>
      </w:r>
      <w:r w:rsidRPr="00D47F5F">
        <w:rPr>
          <w:rFonts w:ascii="Simplified Arabic" w:hAnsi="Simplified Arabic" w:cs="Simplified Arabic"/>
          <w:sz w:val="32"/>
          <w:szCs w:val="32"/>
          <w:rtl/>
        </w:rPr>
        <w:t xml:space="preserve"> ، وعليه سيتم التطرق إلى الاستقلال الاداري</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الاستقلال المالي للمنظمة كالتالي:</w:t>
      </w:r>
    </w:p>
    <w:p w14:paraId="1FDCB2F4"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 الاستقلال الاداري:</w:t>
      </w:r>
    </w:p>
    <w:p w14:paraId="70C9F169"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حيث تتمتع المنظمة النقابية بحرية ادارتها، ويعني ذلك استقلاليتها في اعداد انظمتها الداخلية، دون تدخل من أطراف خارجية عن النقابة، وكذا اعداد برامج عملها فقد جاء في الاتفاقية رقم</w:t>
      </w:r>
      <w:r w:rsidRPr="00D47F5F">
        <w:rPr>
          <w:rFonts w:ascii="Simplified Arabic" w:hAnsi="Simplified Arabic" w:cs="Simplified Arabic" w:hint="cs"/>
          <w:sz w:val="32"/>
          <w:szCs w:val="32"/>
          <w:rtl/>
        </w:rPr>
        <w:t xml:space="preserve">151 الخاصة </w:t>
      </w:r>
      <w:r w:rsidRPr="00D47F5F">
        <w:rPr>
          <w:rFonts w:ascii="Simplified Arabic" w:hAnsi="Simplified Arabic" w:cs="Simplified Arabic"/>
          <w:sz w:val="32"/>
          <w:szCs w:val="32"/>
          <w:rtl/>
        </w:rPr>
        <w:t xml:space="preserve">بحماية حق التنظيم النقابي وإجراءات تحديد شروط الاستخدام الخدمة العامة، فقد جاءت لحماية الموظفين من كل أشكال التدخل التي تستهدف وضع منظماتهم النقابية تحت سلطة المستخدم فقد ورد في المادة (05) منها: " </w:t>
      </w:r>
      <w:r w:rsidRPr="00D47F5F">
        <w:rPr>
          <w:rFonts w:ascii="Simplified Arabic" w:hAnsi="Simplified Arabic" w:cs="Simplified Arabic"/>
          <w:b/>
          <w:bCs/>
          <w:sz w:val="32"/>
          <w:szCs w:val="32"/>
          <w:rtl/>
        </w:rPr>
        <w:t>تتمتع منظمات المستخدمين العموميين بالحماية الكافية من أي تدخل من جانب سلطة عامة في إنشائها أو سير عملها أو إدارتها، وبوجه خاص تعتبر الأعمال الرامية إلى تشجيع إقامة منظمات المستخدمين العموميين تحت سيطرة سلطة عامة، أو إلى دعم منظمة للموظفين العموميين بالمال أو بأي طريقة أخرى بهدف إخضاعها لسيطرة سلطة عامة، بمثابة تدخل بمفهوم المادة</w:t>
      </w:r>
      <w:r w:rsidRPr="00D47F5F">
        <w:rPr>
          <w:rFonts w:ascii="Simplified Arabic" w:hAnsi="Simplified Arabic" w:cs="Simplified Arabic"/>
          <w:sz w:val="32"/>
          <w:szCs w:val="32"/>
          <w:rtl/>
        </w:rPr>
        <w:t xml:space="preserve"> ".</w:t>
      </w:r>
      <w:r w:rsidRPr="00D47F5F">
        <w:rPr>
          <w:rFonts w:ascii="Simplified Arabic" w:hAnsi="Simplified Arabic" w:cs="Simplified Arabic"/>
          <w:sz w:val="32"/>
          <w:szCs w:val="32"/>
          <w:vertAlign w:val="superscript"/>
        </w:rPr>
        <w:footnoteReference w:id="80"/>
      </w:r>
    </w:p>
    <w:p w14:paraId="0E3F40E2"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كما أقر القانون العضوي رقم 23-02 المتعلق بممارسة الحق النقابي السالف ذكره في نص المادة 38 على أنه تعد المنظمات النقابية القاعدية والفدراليات والكنفدراليات بكل حرية قوانينها الأساسية</w:t>
      </w:r>
      <w:r w:rsidRPr="00D47F5F">
        <w:rPr>
          <w:rFonts w:ascii="Simplified Arabic" w:hAnsi="Simplified Arabic" w:cs="Simplified Arabic"/>
          <w:sz w:val="32"/>
          <w:szCs w:val="32"/>
          <w:vertAlign w:val="superscript"/>
          <w:rtl/>
        </w:rPr>
        <w:footnoteReference w:id="81"/>
      </w:r>
      <w:r w:rsidRPr="00D47F5F">
        <w:rPr>
          <w:rFonts w:ascii="Simplified Arabic" w:hAnsi="Simplified Arabic" w:cs="Simplified Arabic"/>
          <w:sz w:val="32"/>
          <w:szCs w:val="32"/>
          <w:rtl/>
        </w:rPr>
        <w:t>.</w:t>
      </w:r>
    </w:p>
    <w:p w14:paraId="2BA8DB9F"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على أن يتقيد بالأحكام الواردة بالمادة 38 والتي تجعل من صحته تتوقف على مجموعة من المحاور لاسيما</w:t>
      </w:r>
    </w:p>
    <w:p w14:paraId="07FE1B1D"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w:t>
      </w: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هدف المنظمة النقابية</w:t>
      </w:r>
    </w:p>
    <w:p w14:paraId="3A62CB6D"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lastRenderedPageBreak/>
        <w:t xml:space="preserve">- </w:t>
      </w: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فئة المنخرطين</w:t>
      </w:r>
      <w:r w:rsidRPr="00D47F5F">
        <w:rPr>
          <w:rFonts w:ascii="Simplified Arabic" w:hAnsi="Simplified Arabic" w:cs="Simplified Arabic"/>
          <w:sz w:val="32"/>
          <w:szCs w:val="32"/>
        </w:rPr>
        <w:t>.</w:t>
      </w:r>
    </w:p>
    <w:p w14:paraId="7B22EEA8" w14:textId="17CDA469"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 xml:space="preserve"> - </w:t>
      </w:r>
      <w:r w:rsidRPr="00D47F5F">
        <w:rPr>
          <w:rFonts w:ascii="Simplified Arabic" w:hAnsi="Simplified Arabic" w:cs="Simplified Arabic"/>
          <w:sz w:val="32"/>
          <w:szCs w:val="32"/>
          <w:rtl/>
        </w:rPr>
        <w:t>المهن</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الفروع وقطاعات النشاط المعني .</w:t>
      </w:r>
    </w:p>
    <w:p w14:paraId="062AAFFA"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 الاختصاص الإقليمي للمنظمة النقابية</w:t>
      </w:r>
      <w:r w:rsidRPr="00D47F5F">
        <w:rPr>
          <w:rFonts w:ascii="Simplified Arabic" w:hAnsi="Simplified Arabic" w:cs="Simplified Arabic"/>
          <w:sz w:val="32"/>
          <w:szCs w:val="32"/>
        </w:rPr>
        <w:t xml:space="preserve">. </w:t>
      </w:r>
    </w:p>
    <w:p w14:paraId="2EADB08F"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 حقوق الأعضاء وواجباتهم</w:t>
      </w:r>
      <w:r w:rsidRPr="00D47F5F">
        <w:rPr>
          <w:rFonts w:ascii="Simplified Arabic" w:hAnsi="Simplified Arabic" w:cs="Simplified Arabic"/>
          <w:sz w:val="32"/>
          <w:szCs w:val="32"/>
        </w:rPr>
        <w:t xml:space="preserve">. </w:t>
      </w:r>
    </w:p>
    <w:p w14:paraId="585B3444"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 قواعد الانخراط والانسحاب</w:t>
      </w:r>
      <w:r w:rsidRPr="00D47F5F">
        <w:rPr>
          <w:rFonts w:ascii="Simplified Arabic" w:hAnsi="Simplified Arabic" w:cs="Simplified Arabic"/>
          <w:sz w:val="32"/>
          <w:szCs w:val="32"/>
        </w:rPr>
        <w:t xml:space="preserve">. </w:t>
      </w:r>
    </w:p>
    <w:p w14:paraId="3DF0F822"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صلاحيات هيئات القيادة والإدارة</w:t>
      </w:r>
      <w:r w:rsidRPr="00D47F5F">
        <w:rPr>
          <w:rFonts w:ascii="Simplified Arabic" w:hAnsi="Simplified Arabic" w:cs="Simplified Arabic"/>
          <w:sz w:val="32"/>
          <w:szCs w:val="32"/>
        </w:rPr>
        <w:t>.</w:t>
      </w:r>
    </w:p>
    <w:p w14:paraId="606C0B9D" w14:textId="0BFB36BF"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 كيفية تسوية النزاعات الداخلية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وضعية الانسداد في سير المنظمة النقابية</w:t>
      </w:r>
      <w:r w:rsidRPr="00D47F5F">
        <w:rPr>
          <w:rFonts w:ascii="Simplified Arabic" w:hAnsi="Simplified Arabic" w:cs="Simplified Arabic"/>
          <w:sz w:val="32"/>
          <w:szCs w:val="32"/>
        </w:rPr>
        <w:t xml:space="preserve">. </w:t>
      </w:r>
    </w:p>
    <w:p w14:paraId="2C066904"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-القواعد المتعلقة بإجراءات الحل الإرادي وأيلولة ممتلكاتها.</w:t>
      </w:r>
    </w:p>
    <w:p w14:paraId="0CF79646"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وإذا ما طرأ أي تغيير أو تعديل على هذه القوانين، تلتزم المنظمة النقابية بإخطار السلطة المختصة في أجل </w:t>
      </w:r>
      <w:r w:rsidRPr="00D47F5F">
        <w:rPr>
          <w:rFonts w:ascii="Simplified Arabic" w:hAnsi="Simplified Arabic" w:cs="Simplified Arabic"/>
          <w:sz w:val="32"/>
          <w:szCs w:val="32"/>
        </w:rPr>
        <w:t xml:space="preserve">30 </w:t>
      </w:r>
      <w:r w:rsidRPr="00D47F5F">
        <w:rPr>
          <w:rFonts w:ascii="Simplified Arabic" w:hAnsi="Simplified Arabic" w:cs="Simplified Arabic"/>
          <w:sz w:val="32"/>
          <w:szCs w:val="32"/>
          <w:rtl/>
        </w:rPr>
        <w:t xml:space="preserve"> يوما من التعديل لتقر هذه الأخيرة باستلامها خلال 30 يوما بعد التحقق من مطابقتها للنصوص القانونية، القانون الأساسي والنظام الداخلي للمنظمة النقابية مع معاينة المحضر القضائي</w:t>
      </w:r>
      <w:r w:rsidRPr="00D47F5F">
        <w:rPr>
          <w:rFonts w:ascii="Simplified Arabic" w:hAnsi="Simplified Arabic" w:cs="Simplified Arabic"/>
          <w:sz w:val="32"/>
          <w:szCs w:val="32"/>
        </w:rPr>
        <w:t xml:space="preserve">. </w:t>
      </w:r>
    </w:p>
    <w:p w14:paraId="114CAA6A"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ولا تكتسب هذه التعديلات حجية على الغير، إلا من تاريخ نشرها في يومية وطنية إعلامية على الأقل وباللغة الوطنية.</w:t>
      </w:r>
    </w:p>
    <w:p w14:paraId="453253B6"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ب/ الاستقلال المالي:</w:t>
      </w:r>
    </w:p>
    <w:p w14:paraId="36C25797"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بمجرد اكتساب المنظمة النقابية الشخصية الاعتبارية، تثبت لها قانوناً ذمة مالية مستقلة، والذمة المالية المستقلة تقتضي وجود موارد مالية خاصة للمنظمة النقابية، بمعنى أن تكون لها ميزانيتها الخاصة التي تتضمن جانبي الإيرادات والنفقات، وأن تكون مستقلة ماليا عن السلطة العامة، فالنقابة لها عدة قنوات تتحصل منها على الدعم المالي وهي: رسم الانضمام، الاشتراكات الشهرية للأعضاء الهبات والتبرعات، الأرباح المتحصل عليها من المطبوعات، مداخيل الملتقيات والندوات التي تقيمها النقابة بعد موافقة الجهات المختصة، </w:t>
      </w:r>
      <w:r w:rsidRPr="00D47F5F">
        <w:rPr>
          <w:rFonts w:ascii="Simplified Arabic" w:hAnsi="Simplified Arabic" w:cs="Simplified Arabic"/>
          <w:sz w:val="32"/>
          <w:szCs w:val="32"/>
          <w:rtl/>
        </w:rPr>
        <w:lastRenderedPageBreak/>
        <w:t>الإعانات المحتملة التي تقدمها الدولة للنقابات، الأرباح الناتجة عن استثمار أموال النقابة فيمكنها استثمار أموالها في حدود ما يسمح به القانون.</w:t>
      </w:r>
      <w:r w:rsidRPr="00D47F5F">
        <w:rPr>
          <w:rFonts w:ascii="Simplified Arabic" w:hAnsi="Simplified Arabic" w:cs="Simplified Arabic"/>
          <w:sz w:val="32"/>
          <w:szCs w:val="32"/>
          <w:vertAlign w:val="superscript"/>
          <w:rtl/>
        </w:rPr>
        <w:footnoteReference w:id="82"/>
      </w:r>
    </w:p>
    <w:p w14:paraId="58A719F7"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أما بالنسبة للمشرع الجزائري فقد نص على تمتع المنظمة النقابية بالاستقلالية اتجاه العديد من الهيئات ولضمان هذه الاستقلالية أقر المشرع باستقلالها المالي واستقلالية تمويلها من كل هيئة داخلية أو خارجية سياسية أو إدارية حتى لا تتأثر بها المنظمة لأنه من يتمتع بسلطة التمويل يتمتع بالقدرة على التوجيه .</w:t>
      </w:r>
    </w:p>
    <w:p w14:paraId="1D9BF7F7" w14:textId="23A2931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فاعتبر الاشتراكات الخاصة بالأعضاء المورد الذاتي</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الرئيس ي فضلا عن مقابل بعض النشاطات التي تتولاها التنظيمات النقابية والهبات والوصايا التي لا تتوقف على أي شرط يتعارض</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أهداف المنظمة واستقلاليتها، كما</w:t>
      </w:r>
      <w:r w:rsidRPr="00D47F5F">
        <w:rPr>
          <w:rFonts w:ascii="Simplified Arabic" w:hAnsi="Simplified Arabic" w:cs="Simplified Arabic"/>
          <w:sz w:val="32"/>
          <w:szCs w:val="32"/>
          <w:rtl/>
          <w:lang w:bidi="ar-DZ"/>
        </w:rPr>
        <w:t xml:space="preserve"> </w:t>
      </w:r>
      <w:r w:rsidRPr="00D47F5F">
        <w:rPr>
          <w:rFonts w:ascii="Simplified Arabic" w:hAnsi="Simplified Arabic" w:cs="Simplified Arabic"/>
          <w:sz w:val="32"/>
          <w:szCs w:val="32"/>
          <w:rtl/>
        </w:rPr>
        <w:t>تستفيد من إعانات الدولة</w:t>
      </w:r>
      <w:r w:rsidRPr="00D47F5F">
        <w:rPr>
          <w:rFonts w:ascii="Simplified Arabic" w:hAnsi="Simplified Arabic" w:cs="Simplified Arabic"/>
          <w:sz w:val="32"/>
          <w:szCs w:val="32"/>
          <w:vertAlign w:val="superscript"/>
          <w:rtl/>
        </w:rPr>
        <w:footnoteReference w:id="83"/>
      </w:r>
      <w:r w:rsidRPr="00D47F5F">
        <w:rPr>
          <w:rFonts w:ascii="Simplified Arabic" w:hAnsi="Simplified Arabic" w:cs="Simplified Arabic"/>
          <w:sz w:val="32"/>
          <w:szCs w:val="32"/>
          <w:rtl/>
        </w:rPr>
        <w:t>.</w:t>
      </w:r>
    </w:p>
    <w:p w14:paraId="03849367" w14:textId="059D4312"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فقد حظر أي تمويل للمنظمة النقابية كيفما كان نوعه من طرف أي جهة ذات طابع سياسي، وهذا حسب الفقرة الثانية من المادة الخامسة من القانون 90-14 المتعلق بكيفيات ممارسة الحق النقابي المعدل والمتمم</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 xml:space="preserve">الذي جاء فيها: "... </w:t>
      </w:r>
      <w:r w:rsidRPr="00D47F5F">
        <w:rPr>
          <w:rFonts w:ascii="Simplified Arabic" w:hAnsi="Simplified Arabic" w:cs="Simplified Arabic"/>
          <w:b/>
          <w:bCs/>
          <w:sz w:val="32"/>
          <w:szCs w:val="32"/>
          <w:rtl/>
        </w:rPr>
        <w:t>ولا يمكنها الارتباط هيكليا أو عضويا بأي جمعية ذات طابع سياسي، ولا الحصول على إعانات أو هبات أو وصايا كيفما كان نوعها من هذه الجمعيات ولا المشاركة في تمويلها</w:t>
      </w:r>
      <w:r w:rsidRPr="00D47F5F">
        <w:rPr>
          <w:rFonts w:ascii="Simplified Arabic" w:hAnsi="Simplified Arabic" w:cs="Simplified Arabic"/>
          <w:sz w:val="32"/>
          <w:szCs w:val="32"/>
          <w:rtl/>
        </w:rPr>
        <w:t>..."</w:t>
      </w:r>
      <w:r w:rsidRPr="00D47F5F">
        <w:rPr>
          <w:rFonts w:ascii="Simplified Arabic" w:hAnsi="Simplified Arabic" w:cs="Simplified Arabic"/>
          <w:sz w:val="32"/>
          <w:szCs w:val="32"/>
          <w:vertAlign w:val="superscript"/>
          <w:rtl/>
        </w:rPr>
        <w:footnoteReference w:id="84"/>
      </w:r>
      <w:r w:rsidRPr="00D47F5F">
        <w:rPr>
          <w:rFonts w:ascii="Simplified Arabic" w:hAnsi="Simplified Arabic" w:cs="Simplified Arabic"/>
          <w:sz w:val="32"/>
          <w:szCs w:val="32"/>
          <w:rtl/>
        </w:rPr>
        <w:t>.</w:t>
      </w:r>
    </w:p>
    <w:p w14:paraId="101793A3" w14:textId="77777777" w:rsidR="00D47F5F" w:rsidRPr="00D47F5F" w:rsidRDefault="00D47F5F" w:rsidP="00CC7E03">
      <w:pPr>
        <w:pStyle w:val="Heading1"/>
        <w:rPr>
          <w:rtl/>
        </w:rPr>
      </w:pPr>
      <w:bookmarkStart w:id="25" w:name="_Toc168262724"/>
      <w:r w:rsidRPr="00D47F5F">
        <w:rPr>
          <w:rtl/>
        </w:rPr>
        <w:t>الفرع الثالث: الحماية النقابية ضد الحل التعسفي</w:t>
      </w:r>
      <w:bookmarkEnd w:id="25"/>
    </w:p>
    <w:p w14:paraId="7387970C" w14:textId="77777777" w:rsid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إن استقلال النقابات عن الدولة لا يكتمل بمجرد أن يكون تأسيسها غير خاضع لأي تدخل من السلطة الإدارية، بل يجب أن يشمل حالات حل النقابة أيضا، وهذا ما سيتم التطرق اليه في ما يلي:</w:t>
      </w:r>
    </w:p>
    <w:p w14:paraId="44E0002B" w14:textId="77777777" w:rsidR="00CC7E03" w:rsidRPr="00D47F5F" w:rsidRDefault="00CC7E03" w:rsidP="00CC7E03">
      <w:pPr>
        <w:tabs>
          <w:tab w:val="right" w:pos="6243"/>
        </w:tabs>
        <w:bidi/>
        <w:spacing w:after="0"/>
        <w:jc w:val="both"/>
        <w:rPr>
          <w:rFonts w:ascii="Simplified Arabic" w:hAnsi="Simplified Arabic" w:cs="Simplified Arabic"/>
          <w:sz w:val="32"/>
          <w:szCs w:val="32"/>
        </w:rPr>
      </w:pPr>
    </w:p>
    <w:p w14:paraId="33BAA876"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lastRenderedPageBreak/>
        <w:t>أولا: حل النقابة في المواثيق الدولية:</w:t>
      </w:r>
    </w:p>
    <w:p w14:paraId="1ADD8F83"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کرست المادة 04 من الاتفاقية رقم 87 الخاصة بالحرية النقابية وحماية التنظيم النقابي مبدأ عدم جواز حل النقابة إداريا، حماية للمنظمات النقابية من أي إيقاف أو حل تعسفي بنصها على ما يلي: " </w:t>
      </w:r>
      <w:r w:rsidRPr="00D47F5F">
        <w:rPr>
          <w:rFonts w:ascii="Simplified Arabic" w:hAnsi="Simplified Arabic" w:cs="Simplified Arabic"/>
          <w:b/>
          <w:bCs/>
          <w:sz w:val="32"/>
          <w:szCs w:val="32"/>
          <w:rtl/>
        </w:rPr>
        <w:t xml:space="preserve">لا يجوز للسلطة الإدارية حل منظمات العمال ومنظمات أصحاب العمل أو وقف نشاطها </w:t>
      </w:r>
      <w:r w:rsidRPr="00D47F5F">
        <w:rPr>
          <w:rFonts w:ascii="Simplified Arabic" w:hAnsi="Simplified Arabic" w:cs="Simplified Arabic"/>
          <w:sz w:val="32"/>
          <w:szCs w:val="32"/>
          <w:rtl/>
        </w:rPr>
        <w:t>".</w:t>
      </w:r>
      <w:r w:rsidRPr="00D47F5F">
        <w:rPr>
          <w:rFonts w:ascii="Simplified Arabic" w:hAnsi="Simplified Arabic" w:cs="Simplified Arabic"/>
          <w:sz w:val="32"/>
          <w:szCs w:val="32"/>
          <w:vertAlign w:val="superscript"/>
          <w:rtl/>
        </w:rPr>
        <w:footnoteReference w:id="85"/>
      </w:r>
    </w:p>
    <w:p w14:paraId="40D7437F"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وهنا يجب أن نفرق بين حل النقابة وتوقيف نشاطها، فقرار التوقيف هو بمثابة إجراء تحفظي مؤقت تتخذه الجهة القضائية المختصة، بناءً على طلب السلطة الإدارية المعنية في حال إخلال النقابة بالقوانين المعمول بها في هذا الشأن، أو انحرافها عن الأهداف المسطرة في القانون  الأساسي، أما إجراء الحل فهو إجراء لاحق لإجراء التوقيف ويؤدي إلى إنهاء حياة التنظيم.</w:t>
      </w:r>
      <w:r w:rsidRPr="00D47F5F">
        <w:rPr>
          <w:rFonts w:ascii="Simplified Arabic" w:hAnsi="Simplified Arabic" w:cs="Simplified Arabic"/>
          <w:sz w:val="32"/>
          <w:szCs w:val="32"/>
          <w:vertAlign w:val="superscript"/>
          <w:rtl/>
        </w:rPr>
        <w:footnoteReference w:id="86"/>
      </w:r>
    </w:p>
    <w:p w14:paraId="1D452DBD"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وتعد هذه الحماية من الإيقاف أو الحل ضمانة مكملة لحق تأسيس المنظمة النقابية، إذ لا قيمة لحق التأسيس إذا كان تحت رحمة السلطات الإدارية، أو يصبح مهددا بالحل أو الإيقاف، ومن الواضح أن الحظر منصب على الحل الذي تمارسه السلطات الإدارية وليس على الحل مطلقا، فقد ذهب بعض المفكرين إلى أنه يجب عدم حل النقابة مطلقا وإنما يمكن مساءلة القيادات ومحاكمتها قضائيا دون المساس بالهيئة نفسها.</w:t>
      </w:r>
      <w:r w:rsidRPr="00D47F5F">
        <w:rPr>
          <w:rFonts w:ascii="Simplified Arabic" w:hAnsi="Simplified Arabic" w:cs="Simplified Arabic"/>
          <w:sz w:val="32"/>
          <w:szCs w:val="32"/>
          <w:vertAlign w:val="superscript"/>
          <w:rtl/>
        </w:rPr>
        <w:footnoteReference w:id="87"/>
      </w:r>
    </w:p>
    <w:p w14:paraId="01F873E5" w14:textId="00A12D8F"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w:t>
      </w:r>
      <w:r w:rsidR="00E84D04">
        <w:rPr>
          <w:rFonts w:ascii="Simplified Arabic" w:hAnsi="Simplified Arabic" w:cs="Simplified Arabic"/>
          <w:b/>
          <w:bCs/>
          <w:sz w:val="32"/>
          <w:szCs w:val="32"/>
          <w:rtl/>
        </w:rPr>
        <w:t>انيا</w:t>
      </w:r>
      <w:r w:rsidRPr="00D47F5F">
        <w:rPr>
          <w:rFonts w:ascii="Simplified Arabic" w:hAnsi="Simplified Arabic" w:cs="Simplified Arabic" w:hint="cs"/>
          <w:b/>
          <w:bCs/>
          <w:sz w:val="32"/>
          <w:szCs w:val="32"/>
          <w:rtl/>
        </w:rPr>
        <w:t xml:space="preserve">: </w:t>
      </w:r>
      <w:r w:rsidRPr="00D47F5F">
        <w:rPr>
          <w:rFonts w:ascii="Simplified Arabic" w:hAnsi="Simplified Arabic" w:cs="Simplified Arabic"/>
          <w:b/>
          <w:bCs/>
          <w:sz w:val="32"/>
          <w:szCs w:val="32"/>
          <w:rtl/>
        </w:rPr>
        <w:t xml:space="preserve">حل المنظمة النقابية في التشريع الجزائري: </w:t>
      </w:r>
    </w:p>
    <w:p w14:paraId="3382CF91"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حصر المشرع الجزائري حل النقابة في طريقتين فقط إما إراديا أو قضائيا، وهذا حسب ما جاء في المادة 64 من القانون العضوي 23-02 المتعلق بممارسة ، والتي جاء فيها: " يمكن أن تحل المنظمة النقابية إراديا أو أن يعلن عن حلها بالطرق القضائية " فقد خول </w:t>
      </w:r>
      <w:r w:rsidRPr="00D47F5F">
        <w:rPr>
          <w:rFonts w:ascii="Simplified Arabic" w:hAnsi="Simplified Arabic" w:cs="Simplified Arabic"/>
          <w:sz w:val="32"/>
          <w:szCs w:val="32"/>
          <w:rtl/>
        </w:rPr>
        <w:lastRenderedPageBreak/>
        <w:t xml:space="preserve">لأعضاء النقابة أو مندوبهم الحق في حل المنظمة النقابية إراديا وفقا للقانون الأساسي الذي ألزم تضمينه أحكام الحل الإرادي تحت طائلة البطلان، وذلك وفق ما جاء في المادة 21 الفقرة الأخيرة، والتي نصت بأنه: " يجب أن يذكر القانون الأساسي للمنظمات النقابية تحت طائلة البطلان الأحكام التالية... القواعد التي تحدد إجراءات حل التنظيم النقابي إراديا والقواعد التي تتعلق بأيلولة الممتلكات في هذه الحالة ". وفي المادة 29 تم النص على أنه: " </w:t>
      </w:r>
      <w:r w:rsidRPr="00D47F5F">
        <w:rPr>
          <w:rFonts w:ascii="Simplified Arabic" w:hAnsi="Simplified Arabic" w:cs="Simplified Arabic"/>
          <w:b/>
          <w:bCs/>
          <w:sz w:val="32"/>
          <w:szCs w:val="32"/>
          <w:rtl/>
        </w:rPr>
        <w:t>يعلن أعضاء التنظيم النقابي أو مندوبهم المعنيون قانونا حل منظمتهم النقابية إراديا طبقا للأحكام المنصوص عليها في القانون الأساسي</w:t>
      </w:r>
      <w:r w:rsidRPr="00D47F5F">
        <w:rPr>
          <w:rFonts w:ascii="Simplified Arabic" w:hAnsi="Simplified Arabic" w:cs="Simplified Arabic"/>
          <w:sz w:val="32"/>
          <w:szCs w:val="32"/>
          <w:rtl/>
        </w:rPr>
        <w:t>".</w:t>
      </w:r>
      <w:r w:rsidRPr="00D47F5F">
        <w:rPr>
          <w:rFonts w:ascii="Simplified Arabic" w:hAnsi="Simplified Arabic" w:cs="Simplified Arabic"/>
          <w:sz w:val="32"/>
          <w:szCs w:val="32"/>
          <w:vertAlign w:val="superscript"/>
          <w:rtl/>
        </w:rPr>
        <w:footnoteReference w:id="88"/>
      </w:r>
    </w:p>
    <w:p w14:paraId="3C61AA12" w14:textId="77777777" w:rsidR="00D47F5F" w:rsidRPr="00D47F5F" w:rsidRDefault="00D47F5F" w:rsidP="00CC7E03">
      <w:pPr>
        <w:pStyle w:val="Heading1"/>
        <w:rPr>
          <w:rtl/>
        </w:rPr>
      </w:pPr>
      <w:bookmarkStart w:id="26" w:name="_Toc168262725"/>
      <w:r w:rsidRPr="00D47F5F">
        <w:rPr>
          <w:rtl/>
        </w:rPr>
        <w:t>المطلب الثاني: الضمانات المقررة للموظف العمومي في المجال النقابي</w:t>
      </w:r>
      <w:bookmarkEnd w:id="26"/>
    </w:p>
    <w:p w14:paraId="09C64E75"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من أجل أن يمارس الموظف العمومي حقه النقابي فعليا دون أي خلل أو تقصير، لابد من احاطته هو الآخر بضمانات عملية تمكنه من القيام به بشكل يضمن له الحرية النقابية ولعل اهم هذه الضمانات المقررة للموظف العمومي ما يلي:</w:t>
      </w:r>
    </w:p>
    <w:p w14:paraId="17BC90C9"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الأول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الانضمام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للنقابة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عدمه، 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الثاني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ضمانة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عدم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التمييز</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بين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الموظفين</w:t>
      </w:r>
    </w:p>
    <w:p w14:paraId="380B1DED" w14:textId="77777777" w:rsidR="00D47F5F" w:rsidRPr="00D47F5F" w:rsidRDefault="00D47F5F" w:rsidP="00CC7E03">
      <w:pPr>
        <w:pStyle w:val="Heading1"/>
        <w:rPr>
          <w:rtl/>
        </w:rPr>
      </w:pPr>
      <w:bookmarkStart w:id="27" w:name="_Toc168262726"/>
      <w:r w:rsidRPr="00D47F5F">
        <w:rPr>
          <w:rtl/>
        </w:rPr>
        <w:t>الفرع الأول: حرية الانضمام للنقابة من عدمه</w:t>
      </w:r>
      <w:bookmarkEnd w:id="27"/>
    </w:p>
    <w:p w14:paraId="1D87DBB3"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سيتم التطرق في هذا الفرع إلى دراسة حرية الموظف العمومي في الانضمام إلى المنظمات النقابية وكذا حريته في الانسحاب منها كما يلي:</w:t>
      </w:r>
    </w:p>
    <w:p w14:paraId="00042A43"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أولا: حرية الانضمام للنقابة:</w:t>
      </w:r>
    </w:p>
    <w:p w14:paraId="3AD603B6" w14:textId="3727A63B" w:rsid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استنادا لمبدأ الحرية النقابية </w:t>
      </w:r>
      <w:r w:rsidRPr="00D47F5F">
        <w:rPr>
          <w:rFonts w:ascii="Simplified Arabic" w:hAnsi="Simplified Arabic" w:cs="Simplified Arabic" w:hint="cs"/>
          <w:sz w:val="32"/>
          <w:szCs w:val="32"/>
          <w:rtl/>
        </w:rPr>
        <w:t xml:space="preserve">فإننا سنتطرق الى </w:t>
      </w:r>
      <w:r w:rsidRPr="00D47F5F">
        <w:rPr>
          <w:rFonts w:ascii="Simplified Arabic" w:hAnsi="Simplified Arabic" w:cs="Simplified Arabic"/>
          <w:sz w:val="32"/>
          <w:szCs w:val="32"/>
          <w:rtl/>
        </w:rPr>
        <w:t>حرية الانضمام النقابي في كل الاتفاقيات الدولية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التشريع الجزائري كالتالي:</w:t>
      </w:r>
    </w:p>
    <w:p w14:paraId="6073587F" w14:textId="77777777" w:rsidR="00CC7E03" w:rsidRPr="00D47F5F" w:rsidRDefault="00CC7E03" w:rsidP="00CC7E03">
      <w:pPr>
        <w:tabs>
          <w:tab w:val="right" w:pos="6243"/>
        </w:tabs>
        <w:bidi/>
        <w:spacing w:after="0"/>
        <w:jc w:val="both"/>
        <w:rPr>
          <w:rFonts w:ascii="Simplified Arabic" w:hAnsi="Simplified Arabic" w:cs="Simplified Arabic"/>
          <w:sz w:val="32"/>
          <w:szCs w:val="32"/>
          <w:rtl/>
        </w:rPr>
      </w:pPr>
    </w:p>
    <w:p w14:paraId="3F593FE0"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lastRenderedPageBreak/>
        <w:t>أ/ حرية الانضمام النقابي في الاتفاقيات الدولية:</w:t>
      </w:r>
    </w:p>
    <w:p w14:paraId="5DF44525"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كرست الاتفاقية رقم 87 لسنة 1948 والخاصة بالحرية النقابية وحماية حق العامل في الانضمام إلى المنظمة النقابية التي يختارها، وينبني على ذلك أن الاتفاقية رقم 87 لسنة 1948 تقرر حرية انضمام العامل إلى المنظمة النقابية ولا تورد أي قيود على هذه الحرية إلا القيد المستمر من حرية المنظمة النقابية في وضع شروط الانضمام لعضويتها، كما أكدت المادة 11 من هذه الاتفاقية هذه الحماية حرية الانضمام النقابي  حينما فرضت على الدول الأعضاء الالتزام باتخاذ كل الإجراءات الضرورية المناسبة لكفالة حرية ممارسة العمال وأصحاب الأعمال لحق التنظيم، فمن أجل توفير حماية فعالة لحرية العمال في الانضمام إلى النقابة، ولمواجهة الإجراءات التعسفية التي يمكن أن تتخذ ضدهم من أصحاب العمل باعتبار أن هذه الحماية تعد مظهرا هاما لحق التنظيم نفسه، فقد أوكلت للاتفاقية رقم 98 مهمة تفصيل الضمان العام الوارد في اتفاقية الحرية النقابية بخصوص حرية الانتساب النقابي.</w:t>
      </w:r>
      <w:r w:rsidRPr="00D47F5F">
        <w:rPr>
          <w:rFonts w:ascii="Simplified Arabic" w:hAnsi="Simplified Arabic" w:cs="Simplified Arabic"/>
          <w:sz w:val="32"/>
          <w:szCs w:val="32"/>
          <w:vertAlign w:val="superscript"/>
          <w:rtl/>
        </w:rPr>
        <w:footnoteReference w:id="89"/>
      </w:r>
    </w:p>
    <w:p w14:paraId="7F0D954C"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ب/ حرية الانضمام في القانون الفرسي:</w:t>
      </w:r>
    </w:p>
    <w:p w14:paraId="47258449"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تكون حرية التبعية النقابية أهمية خاصة في القانون الفرسي لعدة اعتبارات منها الطابع الليبرالي السائد لهذا القانون والذي أعطى للمضمون الفردي للحرية النقابية مكانا ممتازا يتلاءم مع هذا الطابع، ومنها أنه قانون يأخذ بنظام التعدد النقابي وهو النظام الذي يحتفظ بحرية الانضمام بأبعادها كاملة ولهذا تبدو فيه هذه الحرية بمظهر مزدوج فالعامل له حرية الانضمام إلى نقابة فإذا قرر ذلك فلا يستطيع أحد أن يعوق قراره أولا في أن ينظم للنقابة، وثانيا في أن ينظم إلى نقابة حسب اختياره، فلم تحظ حرية الانضمام النقابي في فرنسا قبل صدور قانون 27 أفريل عام 1956، بحماية مؤكدة نتيجة غياب نص تشريعي يجرم الأفعال التي تلحق بها الأضرار على الصعيد العملي، مما أدى إلى نمو أساليب العمل التعسفية </w:t>
      </w:r>
      <w:r w:rsidRPr="00D47F5F">
        <w:rPr>
          <w:rFonts w:ascii="Simplified Arabic" w:hAnsi="Simplified Arabic" w:cs="Simplified Arabic"/>
          <w:sz w:val="32"/>
          <w:szCs w:val="32"/>
          <w:rtl/>
        </w:rPr>
        <w:lastRenderedPageBreak/>
        <w:t>المناهضة للنقابية والصادرة عن أصحاب الأعمال، وبصدور القانون المذكور تأكدت تلك الحماية، حيث حاول هذا القانون مجاراة القواعد الدولية المتعلقة بحماية مبدأ الحرية النقابية ضد كل محاولات التمييز المضاد للنقابيين في موضوع العمل.</w:t>
      </w:r>
      <w:r w:rsidRPr="00D47F5F">
        <w:rPr>
          <w:rFonts w:ascii="Simplified Arabic" w:hAnsi="Simplified Arabic" w:cs="Simplified Arabic"/>
          <w:sz w:val="32"/>
          <w:szCs w:val="32"/>
          <w:vertAlign w:val="superscript"/>
          <w:rtl/>
        </w:rPr>
        <w:footnoteReference w:id="90"/>
      </w:r>
    </w:p>
    <w:p w14:paraId="0550D225"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ج/ حرية الانضمام في التشريع الجزائري:</w:t>
      </w:r>
    </w:p>
    <w:p w14:paraId="089A7EF5" w14:textId="6F8B597F"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إذا ما توفرت في العامل الشروط المنصوص عليها في المادة السادسة من القانون العضوي 23-02 المتعلق بممارسة الحق النقابي،</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تطبيقا لمبدأ الحرية النقابية الوارد في جميع الاتفاقيات والمواثيق الدولية، فان المشرع الجزائري أعطى الحق لأي مواطن الانضمام إلى النقابة التي يختارها، إذ يعتبر مبدأ الحرية النقابية من أهم المبادئ التي يقوم عليها التنظيم القانوني للنقابات،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يشمل وجهان  أحدهما جماعي يتمثل في تعدد النقابات وثانيهما فردي ويتضمن حق الانضمام</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عدم الانضمام.</w:t>
      </w:r>
      <w:r w:rsidRPr="00D47F5F">
        <w:rPr>
          <w:rFonts w:ascii="Simplified Arabic" w:hAnsi="Simplified Arabic" w:cs="Simplified Arabic"/>
          <w:sz w:val="32"/>
          <w:szCs w:val="32"/>
          <w:vertAlign w:val="superscript"/>
          <w:rtl/>
        </w:rPr>
        <w:footnoteReference w:id="91"/>
      </w:r>
    </w:p>
    <w:p w14:paraId="2A05223F"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نستطيع القول أن مسألة الانخراط النقابي هي مسألة اختيارية تخضع لرادة الأفراد </w:t>
      </w:r>
      <w:r w:rsidRPr="00D47F5F">
        <w:rPr>
          <w:rFonts w:ascii="Simplified Arabic" w:hAnsi="Simplified Arabic" w:cs="Simplified Arabic"/>
          <w:sz w:val="32"/>
          <w:szCs w:val="32"/>
        </w:rPr>
        <w:t>)</w:t>
      </w:r>
      <w:r w:rsidRPr="00D47F5F">
        <w:rPr>
          <w:rFonts w:ascii="Simplified Arabic" w:hAnsi="Simplified Arabic" w:cs="Simplified Arabic"/>
          <w:sz w:val="32"/>
          <w:szCs w:val="32"/>
          <w:rtl/>
        </w:rPr>
        <w:t>العمال) الحرة ولرغبتهم في تدعيم مركزهم من خلال التكتل في تجمع يضمن حقوقهم، أما فيما يتعلق بالأفراد المعنيين بالانخراط في النقابات فإنه من الواجب أن تتوافر فيهم بعض الشروط وهي:</w:t>
      </w:r>
    </w:p>
    <w:p w14:paraId="21FF88EE"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w:t>
      </w: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أن يكونوا عمال أجراء أو مستخدمين ينتمون إلى مهنة واحدة أو فرع نشاط واحد</w:t>
      </w:r>
      <w:r w:rsidRPr="00D47F5F">
        <w:rPr>
          <w:rFonts w:ascii="Simplified Arabic" w:hAnsi="Simplified Arabic" w:cs="Simplified Arabic"/>
          <w:sz w:val="32"/>
          <w:szCs w:val="32"/>
        </w:rPr>
        <w:t xml:space="preserve">. </w:t>
      </w:r>
    </w:p>
    <w:p w14:paraId="6334D538"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أن يتمتعوا بحقوقهم المدنية والوطنية</w:t>
      </w:r>
      <w:r w:rsidRPr="00D47F5F">
        <w:rPr>
          <w:rFonts w:ascii="Simplified Arabic" w:hAnsi="Simplified Arabic" w:cs="Simplified Arabic"/>
          <w:sz w:val="32"/>
          <w:szCs w:val="32"/>
        </w:rPr>
        <w:t xml:space="preserve">. </w:t>
      </w:r>
    </w:p>
    <w:p w14:paraId="7CE4BF79"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أن يكونوا راشدين</w:t>
      </w:r>
      <w:r w:rsidRPr="00D47F5F">
        <w:rPr>
          <w:rFonts w:ascii="Simplified Arabic" w:hAnsi="Simplified Arabic" w:cs="Simplified Arabic"/>
          <w:sz w:val="32"/>
          <w:szCs w:val="32"/>
        </w:rPr>
        <w:t xml:space="preserve">. </w:t>
      </w:r>
    </w:p>
    <w:p w14:paraId="6E928801"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أن يمارسوا نشاطا له علاقة بهدف المنظمة</w:t>
      </w:r>
      <w:r w:rsidRPr="00D47F5F">
        <w:rPr>
          <w:rFonts w:ascii="Simplified Arabic" w:hAnsi="Simplified Arabic" w:cs="Simplified Arabic"/>
          <w:sz w:val="32"/>
          <w:szCs w:val="32"/>
        </w:rPr>
        <w:t>.</w:t>
      </w:r>
    </w:p>
    <w:p w14:paraId="067882BB" w14:textId="46497FED"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يعتبر حق العامل في الانضمام إلى النقابة من اختياره دون أن يلحقه من جراء ذلك أي ضرر فهي القاعدة الرئيسية للحرية النقابية،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يعتبر المساس بهذا الحق اعتداء على حق من الحقوق الأساسية للطبقة العاملة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 xml:space="preserve">هذا الحق يقوم أساسا في ومواجهة صاحب العمل الذي قد </w:t>
      </w:r>
      <w:r w:rsidRPr="00D47F5F">
        <w:rPr>
          <w:rFonts w:ascii="Simplified Arabic" w:hAnsi="Simplified Arabic" w:cs="Simplified Arabic"/>
          <w:sz w:val="32"/>
          <w:szCs w:val="32"/>
          <w:rtl/>
        </w:rPr>
        <w:lastRenderedPageBreak/>
        <w:t>يلجأ إلى الضغط على العامل، حتى لا ينضم إلى النقابة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لذلك نص القانون 90-14 على حماية كافة العمال خلال ممارستهم لنشاطهم النقابي في إطار القانون.</w:t>
      </w:r>
      <w:r w:rsidRPr="00D47F5F">
        <w:rPr>
          <w:rFonts w:ascii="Simplified Arabic" w:hAnsi="Simplified Arabic" w:cs="Simplified Arabic"/>
          <w:sz w:val="32"/>
          <w:szCs w:val="32"/>
          <w:vertAlign w:val="superscript"/>
          <w:rtl/>
        </w:rPr>
        <w:footnoteReference w:id="92"/>
      </w:r>
      <w:r w:rsidRPr="00D47F5F">
        <w:rPr>
          <w:rFonts w:ascii="Simplified Arabic" w:hAnsi="Simplified Arabic" w:cs="Simplified Arabic"/>
          <w:sz w:val="32"/>
          <w:szCs w:val="32"/>
          <w:rtl/>
        </w:rPr>
        <w:t xml:space="preserve"> </w:t>
      </w:r>
    </w:p>
    <w:p w14:paraId="583BF6DB" w14:textId="705774E8"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تستلهم هذه الحماية من المادة 50 من القانون 90-14 التي نصت أنه " لا يجوز لأحد أن يمارس أي تمييز ضد أحد العمال بسبب نشاطاته النقابية إبان التوظيف</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الأداء</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توزيع العمل والتدرج</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الترقية خلال الحياة المهنية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عند تحديد المرتب وكذلك في مجال التكوين المهني</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المنافع الاجتماعية.</w:t>
      </w:r>
      <w:r w:rsidRPr="00D47F5F">
        <w:rPr>
          <w:rFonts w:ascii="Simplified Arabic" w:hAnsi="Simplified Arabic" w:cs="Simplified Arabic"/>
          <w:sz w:val="32"/>
          <w:szCs w:val="32"/>
          <w:vertAlign w:val="superscript"/>
          <w:rtl/>
        </w:rPr>
        <w:footnoteReference w:id="93"/>
      </w:r>
    </w:p>
    <w:p w14:paraId="0F7A0EDF"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حرية الانسحاب من النقابة:</w:t>
      </w:r>
    </w:p>
    <w:p w14:paraId="58993649"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يعد حق الانسحاب من النقابة للعامل دون أن يلحقه من جراء ذلك أي ضرر القاعدة الرئيسية للحرية النقابية، ويعتبر المساس بهذا الحق او الاعتداء عليه هو اعتداء على حق من الحقوق الاساسية للطبقة العاملة.</w:t>
      </w:r>
      <w:r w:rsidRPr="00D47F5F">
        <w:rPr>
          <w:rFonts w:ascii="Simplified Arabic" w:hAnsi="Simplified Arabic" w:cs="Simplified Arabic"/>
          <w:sz w:val="32"/>
          <w:szCs w:val="32"/>
          <w:vertAlign w:val="superscript"/>
          <w:rtl/>
        </w:rPr>
        <w:footnoteReference w:id="94"/>
      </w:r>
    </w:p>
    <w:p w14:paraId="08C46DFB"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 حرية الانسحاب من النقابة في التشريع الجزائري:</w:t>
      </w:r>
    </w:p>
    <w:p w14:paraId="72BBF964" w14:textId="3C744403"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إذا كان للعامل الحق في الانضمام إلى النقابة أو عدم الانضمام إليها، فان له أيضا الحق في الانسحاب من النقابة  وفق نص المادة 06 من القانون العضوي 23-02  المتعلق بممارسة الحق النقابي</w:t>
      </w:r>
      <w:r w:rsidRPr="00D47F5F">
        <w:rPr>
          <w:rFonts w:ascii="Simplified Arabic" w:hAnsi="Simplified Arabic" w:cs="Simplified Arabic"/>
          <w:sz w:val="32"/>
          <w:szCs w:val="32"/>
          <w:vertAlign w:val="superscript"/>
          <w:rtl/>
        </w:rPr>
        <w:footnoteReference w:id="95"/>
      </w:r>
      <w:r w:rsidRPr="00D47F5F">
        <w:rPr>
          <w:rFonts w:ascii="Simplified Arabic" w:hAnsi="Simplified Arabic" w:cs="Simplified Arabic"/>
          <w:sz w:val="32"/>
          <w:szCs w:val="32"/>
          <w:rtl/>
        </w:rPr>
        <w:t>،</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هذا هو الجانب السلبي لمبدأ الحرية النقابية، حيث ذكرت على وجوب اشتمال النظام الأساسي للنقابة على تحديد شروط الانخراط</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الانسحاب، أو الإقصاء من النقابة.</w:t>
      </w:r>
      <w:r w:rsidRPr="00D47F5F">
        <w:rPr>
          <w:rFonts w:ascii="Simplified Arabic" w:hAnsi="Simplified Arabic" w:cs="Simplified Arabic"/>
          <w:sz w:val="32"/>
          <w:szCs w:val="32"/>
          <w:vertAlign w:val="superscript"/>
          <w:rtl/>
        </w:rPr>
        <w:footnoteReference w:id="96"/>
      </w:r>
    </w:p>
    <w:p w14:paraId="305B6EE9" w14:textId="6C971F45"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إذن يجوز لكل عضو أن ينسحب من النقابة في أي وقت،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يعتبر ذلك إنهاء لمدة العضوية بادرته المنفردة لأن الانسحاب حق للعضو</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 xml:space="preserve">غير معلق على موافقة النقابة بحيث لا تستطيع رفض هذا الانسحاب أو تجاهله، بشرط ألا يكون قد نتج عن أفعاله ما يضر </w:t>
      </w:r>
      <w:r w:rsidRPr="00D47F5F">
        <w:rPr>
          <w:rFonts w:ascii="Simplified Arabic" w:hAnsi="Simplified Arabic" w:cs="Simplified Arabic"/>
          <w:sz w:val="32"/>
          <w:szCs w:val="32"/>
          <w:rtl/>
        </w:rPr>
        <w:lastRenderedPageBreak/>
        <w:t>بالمنظمة النقابية لأنه مسؤول أمامها، ولا يوجد أي نص قانوني أو تنظيمي يجبره على البقاء في المنظمة إذا رأى أنه لا فائدة ترجى من انخراطه بها أو أنها لا تحقق مصالحه أو أنها لا تنتهج نفس النهج الذي يطمح إلى تحقيقه</w:t>
      </w:r>
      <w:r w:rsidRPr="00D47F5F">
        <w:rPr>
          <w:rFonts w:ascii="Simplified Arabic" w:hAnsi="Simplified Arabic" w:cs="Simplified Arabic"/>
          <w:sz w:val="32"/>
          <w:szCs w:val="32"/>
          <w:vertAlign w:val="superscript"/>
          <w:rtl/>
        </w:rPr>
        <w:footnoteReference w:id="97"/>
      </w:r>
      <w:r w:rsidRPr="00D47F5F">
        <w:rPr>
          <w:rFonts w:ascii="Simplified Arabic" w:hAnsi="Simplified Arabic" w:cs="Simplified Arabic"/>
          <w:sz w:val="32"/>
          <w:szCs w:val="32"/>
          <w:rtl/>
        </w:rPr>
        <w:t xml:space="preserve">. </w:t>
      </w:r>
    </w:p>
    <w:p w14:paraId="3EBAA49B"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ب/ حرية الانسحاب من النقابة في التشريع الفرنسي: </w:t>
      </w:r>
    </w:p>
    <w:p w14:paraId="19499E7C"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تكفل المادة 08 من الكتاب الرابع من قانون العمل حرية العامل في الانسحاب من النقابة متى يشاء، حيث تنص على أنه: " يحق لكل عضو في نقابة مهنية أن ينسحب في أي لحظة من الجماعة على الرغم من كل شرط على خلاف ذلك، يحق للنقابة أن تطالب العضو المنسحب باشتراكات 6 أشهر الموالية لتاريخ الانسحاب بدون أي ضرر قانوني"، فصياغة النص واضحة وتتضمن مبدأين أولهما حرية العضو في الانسحاب من النقابة في أي وقت يراه مناسبا له وثانيها حق النقابة في مطالبة العضو بالاشتراكات وحددها المشرع بـ 6 أشهر موالية لتاريخ الانسحاب.</w:t>
      </w:r>
      <w:r w:rsidRPr="00D47F5F">
        <w:rPr>
          <w:rFonts w:ascii="Simplified Arabic" w:hAnsi="Simplified Arabic" w:cs="Simplified Arabic"/>
          <w:sz w:val="32"/>
          <w:szCs w:val="32"/>
          <w:vertAlign w:val="superscript"/>
          <w:rtl/>
        </w:rPr>
        <w:footnoteReference w:id="98"/>
      </w:r>
    </w:p>
    <w:p w14:paraId="3851BC29" w14:textId="77777777" w:rsidR="00D47F5F" w:rsidRPr="00D47F5F" w:rsidRDefault="00D47F5F" w:rsidP="00CC7E03">
      <w:pPr>
        <w:pStyle w:val="Heading1"/>
        <w:rPr>
          <w:rtl/>
        </w:rPr>
      </w:pPr>
      <w:bookmarkStart w:id="28" w:name="_Toc168262727"/>
      <w:r w:rsidRPr="00D47F5F">
        <w:rPr>
          <w:rtl/>
        </w:rPr>
        <w:t>الفرع الثاني: ضمانة عدم التمييز بين الموظفين</w:t>
      </w:r>
      <w:bookmarkEnd w:id="28"/>
      <w:r w:rsidRPr="00D47F5F">
        <w:rPr>
          <w:rtl/>
        </w:rPr>
        <w:t xml:space="preserve"> </w:t>
      </w:r>
    </w:p>
    <w:p w14:paraId="32AC44D1"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يقصد بمبدأ عدم التمييز ضمان الحرية النقابية للموظفين العموميين جميعا دون تفرقة أو تمييز من أي نوع ويعتبر هذا المبدأ أحد العناصر الجوهرية التي تشكل قوام مبدأ الحرية النقابية ذاته.</w:t>
      </w:r>
      <w:r w:rsidRPr="00D47F5F">
        <w:rPr>
          <w:rFonts w:ascii="Simplified Arabic" w:hAnsi="Simplified Arabic" w:cs="Simplified Arabic"/>
          <w:sz w:val="32"/>
          <w:szCs w:val="32"/>
          <w:vertAlign w:val="superscript"/>
          <w:rtl/>
        </w:rPr>
        <w:footnoteReference w:id="99"/>
      </w:r>
      <w:r w:rsidRPr="00D47F5F">
        <w:rPr>
          <w:rFonts w:ascii="Simplified Arabic" w:hAnsi="Simplified Arabic" w:cs="Simplified Arabic"/>
          <w:sz w:val="32"/>
          <w:szCs w:val="32"/>
          <w:rtl/>
        </w:rPr>
        <w:t xml:space="preserve"> </w:t>
      </w:r>
    </w:p>
    <w:p w14:paraId="15D8CA30"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وقد جاءت المادة الثانية من الاتفاقية رقم 87 لسنة 1948 بصيغة عامة وشاملة، تمنع وتنبذ كل أشكال التمييز، لتأتي بعدها الاتفاقية رقم 151 لسنة 1978 وتؤكد على ذلك في مادتها الرابعة (04) حيث جاء فيها: " </w:t>
      </w:r>
      <w:r w:rsidRPr="00D47F5F">
        <w:rPr>
          <w:rFonts w:ascii="Simplified Arabic" w:hAnsi="Simplified Arabic" w:cs="Simplified Arabic"/>
          <w:b/>
          <w:bCs/>
          <w:sz w:val="32"/>
          <w:szCs w:val="32"/>
          <w:rtl/>
        </w:rPr>
        <w:t xml:space="preserve">يتمتع المستخدمون العموميون بالحماية الكافية ضد </w:t>
      </w:r>
      <w:r w:rsidRPr="00D47F5F">
        <w:rPr>
          <w:rFonts w:ascii="Simplified Arabic" w:hAnsi="Simplified Arabic" w:cs="Simplified Arabic"/>
          <w:b/>
          <w:bCs/>
          <w:sz w:val="32"/>
          <w:szCs w:val="32"/>
          <w:rtl/>
        </w:rPr>
        <w:lastRenderedPageBreak/>
        <w:t>أعمال التمييز المضادة للنقابات فيما يتعلق باستخدامهم تنطبق هذه الحماية بوجه الخصوص على الأعمال التي ترمي إلى</w:t>
      </w:r>
      <w:r w:rsidRPr="00D47F5F">
        <w:rPr>
          <w:rFonts w:ascii="Simplified Arabic" w:hAnsi="Simplified Arabic" w:cs="Simplified Arabic"/>
          <w:sz w:val="32"/>
          <w:szCs w:val="32"/>
          <w:rtl/>
        </w:rPr>
        <w:t>:</w:t>
      </w:r>
    </w:p>
    <w:p w14:paraId="38D1591F"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إخضاع استخدام المستخدمين العموميين لشرط عدم انضمامهم إلى إحدى منظمات المستخدمين العموميين أو تخليهم عن عضويتها. </w:t>
      </w:r>
    </w:p>
    <w:p w14:paraId="5254D141"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فصل مستخدم عام أو الإساءة إليه بسبب عضويته لإحدى منظمات المستخدمين العموميين أو بسبب مشاركته في الأنشطة العادية لهذه المنظمة ".</w:t>
      </w:r>
      <w:r w:rsidRPr="00D47F5F">
        <w:rPr>
          <w:rFonts w:ascii="Simplified Arabic" w:hAnsi="Simplified Arabic" w:cs="Simplified Arabic"/>
          <w:sz w:val="32"/>
          <w:szCs w:val="32"/>
          <w:vertAlign w:val="superscript"/>
          <w:rtl/>
        </w:rPr>
        <w:footnoteReference w:id="100"/>
      </w:r>
    </w:p>
    <w:p w14:paraId="1AEC8009"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جاءت هذه المادة بناءً على خلفية تاريخية مفادها أن الأعمال التمييزية ضد النقابات كانت مشروعة في معظم الدول، وأساس مشروعيتها هو حرية صاحب العمل في التعاقد، وحريته في توظيف من يريد وكانت التشريعات لعديد الدول تحمي العقد المضاد للنقابة، أي عقد الاستخدام الذي يتعهد الموظف بمقتضاه بعدم ممارسة النشاط النقابي، وعدم الانخراط في صفوف النقابة وإلا عوقب بعدم التوظيف أو التسريح من الوظيفة، ويتضح من نص المادة التأكيد على ضرورة توفير الضمانات اللازمة لحماية الموظف العمومي من أي تمييز بسبب ممارسته لحريته النقابية، سواء قبل التوظيف باشتراط عدم انضمامه للنقابة، أو تخليه عن عضويته النقابية إذا كان منخرطا فيها، أو خلال مساره المهني بمنعه من حقوقه، أو تمتعه بامتيازات وظيفية.</w:t>
      </w:r>
      <w:r w:rsidRPr="00D47F5F">
        <w:rPr>
          <w:rFonts w:ascii="Simplified Arabic" w:hAnsi="Simplified Arabic" w:cs="Simplified Arabic"/>
          <w:sz w:val="32"/>
          <w:szCs w:val="32"/>
          <w:vertAlign w:val="superscript"/>
          <w:rtl/>
        </w:rPr>
        <w:footnoteReference w:id="101"/>
      </w:r>
      <w:r w:rsidRPr="00D47F5F">
        <w:rPr>
          <w:rFonts w:ascii="Simplified Arabic" w:hAnsi="Simplified Arabic" w:cs="Simplified Arabic"/>
          <w:sz w:val="32"/>
          <w:szCs w:val="32"/>
          <w:rtl/>
        </w:rPr>
        <w:t xml:space="preserve"> </w:t>
      </w:r>
    </w:p>
    <w:p w14:paraId="7DF88F70"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43A3C867" w14:textId="77777777" w:rsidR="00D47F5F" w:rsidRDefault="00D47F5F" w:rsidP="00D47F5F">
      <w:pPr>
        <w:tabs>
          <w:tab w:val="right" w:pos="6243"/>
        </w:tabs>
        <w:bidi/>
        <w:spacing w:after="0"/>
        <w:jc w:val="both"/>
        <w:rPr>
          <w:rFonts w:ascii="Simplified Arabic" w:hAnsi="Simplified Arabic" w:cs="Simplified Arabic"/>
          <w:sz w:val="32"/>
          <w:szCs w:val="32"/>
          <w:rtl/>
        </w:rPr>
      </w:pPr>
    </w:p>
    <w:p w14:paraId="4416E909" w14:textId="77777777" w:rsidR="00CC7E03" w:rsidRDefault="00CC7E03" w:rsidP="00CC7E03">
      <w:pPr>
        <w:tabs>
          <w:tab w:val="right" w:pos="6243"/>
        </w:tabs>
        <w:bidi/>
        <w:spacing w:after="0"/>
        <w:jc w:val="both"/>
        <w:rPr>
          <w:rFonts w:ascii="Simplified Arabic" w:hAnsi="Simplified Arabic" w:cs="Simplified Arabic"/>
          <w:sz w:val="32"/>
          <w:szCs w:val="32"/>
          <w:rtl/>
        </w:rPr>
      </w:pPr>
    </w:p>
    <w:p w14:paraId="3DF6E380" w14:textId="77777777" w:rsidR="00CC7E03" w:rsidRDefault="00CC7E03" w:rsidP="00CC7E03">
      <w:pPr>
        <w:tabs>
          <w:tab w:val="right" w:pos="6243"/>
        </w:tabs>
        <w:bidi/>
        <w:spacing w:after="0"/>
        <w:jc w:val="both"/>
        <w:rPr>
          <w:rFonts w:ascii="Simplified Arabic" w:hAnsi="Simplified Arabic" w:cs="Simplified Arabic"/>
          <w:sz w:val="32"/>
          <w:szCs w:val="32"/>
          <w:rtl/>
        </w:rPr>
      </w:pPr>
    </w:p>
    <w:p w14:paraId="43826830" w14:textId="77777777" w:rsidR="00CC7E03" w:rsidRDefault="00CC7E03" w:rsidP="00CC7E03">
      <w:pPr>
        <w:tabs>
          <w:tab w:val="right" w:pos="6243"/>
        </w:tabs>
        <w:bidi/>
        <w:spacing w:after="0"/>
        <w:jc w:val="both"/>
        <w:rPr>
          <w:rFonts w:ascii="Simplified Arabic" w:hAnsi="Simplified Arabic" w:cs="Simplified Arabic"/>
          <w:sz w:val="32"/>
          <w:szCs w:val="32"/>
          <w:rtl/>
        </w:rPr>
      </w:pPr>
    </w:p>
    <w:p w14:paraId="7CE3C63C" w14:textId="77777777" w:rsidR="00CC7E03" w:rsidRPr="00D47F5F" w:rsidRDefault="00CC7E03" w:rsidP="00CC7E03">
      <w:pPr>
        <w:tabs>
          <w:tab w:val="right" w:pos="6243"/>
        </w:tabs>
        <w:bidi/>
        <w:spacing w:after="0"/>
        <w:jc w:val="both"/>
        <w:rPr>
          <w:rFonts w:ascii="Simplified Arabic" w:hAnsi="Simplified Arabic" w:cs="Simplified Arabic"/>
          <w:sz w:val="32"/>
          <w:szCs w:val="32"/>
          <w:rtl/>
        </w:rPr>
      </w:pPr>
    </w:p>
    <w:p w14:paraId="7D4BF5E6" w14:textId="77777777" w:rsidR="00D47F5F" w:rsidRPr="00D47F5F" w:rsidRDefault="00D47F5F" w:rsidP="00CC7E03">
      <w:pPr>
        <w:pStyle w:val="Heading1"/>
        <w:rPr>
          <w:rtl/>
        </w:rPr>
      </w:pPr>
      <w:bookmarkStart w:id="29" w:name="_Toc168262728"/>
      <w:r w:rsidRPr="00D47F5F">
        <w:rPr>
          <w:rtl/>
        </w:rPr>
        <w:lastRenderedPageBreak/>
        <w:t>المبحث ال</w:t>
      </w:r>
      <w:r w:rsidRPr="00D47F5F">
        <w:rPr>
          <w:rFonts w:hint="cs"/>
          <w:rtl/>
        </w:rPr>
        <w:t xml:space="preserve">ثاني: </w:t>
      </w:r>
      <w:r w:rsidRPr="00D47F5F">
        <w:rPr>
          <w:rtl/>
        </w:rPr>
        <w:t>معيقات الحرية النقابية في الوظيفة العمومية</w:t>
      </w:r>
      <w:bookmarkEnd w:id="29"/>
    </w:p>
    <w:p w14:paraId="66257AA1" w14:textId="5CA79606"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الحرية النقابية كحرية عامة هي حرية نسبية وليست مطلقة، ولكنها منظمة بقيود تضع حدود لممارستها، فالهدف من التقييد هو الحفاظ على النظام العام، رغم ذلك إلا أن الممارسة الحرية النقابية تواجه العديد من المعيقات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العراقيل وهذا ما سيم التطرق اليه في المبحث كما يلي:</w:t>
      </w:r>
    </w:p>
    <w:p w14:paraId="46DE58EA"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المطلب</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الأول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القيود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القانونية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 المطلب</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الثاني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المعيقات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العملية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الميدانية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الوظيفة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العمومية</w:t>
      </w:r>
      <w:r w:rsidRPr="00D47F5F">
        <w:rPr>
          <w:rFonts w:ascii="Simplified Arabic" w:hAnsi="Simplified Arabic" w:cs="Simplified Arabic"/>
          <w:sz w:val="32"/>
          <w:szCs w:val="32"/>
          <w:rtl/>
        </w:rPr>
        <w:t>.</w:t>
      </w:r>
    </w:p>
    <w:p w14:paraId="5B05EE76" w14:textId="77777777" w:rsidR="00D47F5F" w:rsidRPr="00D47F5F" w:rsidRDefault="00D47F5F" w:rsidP="00CC7E03">
      <w:pPr>
        <w:pStyle w:val="Heading1"/>
        <w:rPr>
          <w:rtl/>
        </w:rPr>
      </w:pPr>
      <w:bookmarkStart w:id="30" w:name="_Toc168262729"/>
      <w:r w:rsidRPr="00D47F5F">
        <w:rPr>
          <w:rtl/>
        </w:rPr>
        <w:t>المطلب الأول: القيود القانونية للحرية النقابية.</w:t>
      </w:r>
      <w:bookmarkEnd w:id="30"/>
    </w:p>
    <w:p w14:paraId="0D99FC76"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لا يسلم لأي حرية بإطلاقها تمام، وإنما تنظم بقيود تضع حدا لممارستها، والحرية النقابية كأي حرية وضع لها المشرع الجزائري قيود تنظمها في عدة نصوص قانونية على رأسها القانون العضوي 23-02 المتعلق بممارسة الحق النقابي، وانطلاقا من هنا سنتطرق في هذا المطلب غلى دراسة القيود القانونية الواردة على الحرية النقابية كالتالي:</w:t>
      </w:r>
    </w:p>
    <w:p w14:paraId="6776FB4E"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الأول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القيود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الواردة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القانون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العضوي</w:t>
      </w:r>
      <w:r w:rsidRPr="00D47F5F">
        <w:rPr>
          <w:rFonts w:ascii="Simplified Arabic" w:hAnsi="Simplified Arabic" w:cs="Simplified Arabic"/>
          <w:sz w:val="32"/>
          <w:szCs w:val="32"/>
          <w:rtl/>
        </w:rPr>
        <w:t xml:space="preserve"> 23-02</w:t>
      </w:r>
      <w:r w:rsidRPr="00D47F5F">
        <w:rPr>
          <w:rFonts w:ascii="Simplified Arabic" w:hAnsi="Simplified Arabic" w:cs="Simplified Arabic" w:hint="cs"/>
          <w:sz w:val="32"/>
          <w:szCs w:val="32"/>
          <w:rtl/>
        </w:rPr>
        <w:t>، الفرع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الثاني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القيود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الواردة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القوانين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ذات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الصلة.</w:t>
      </w:r>
    </w:p>
    <w:p w14:paraId="5A93C144" w14:textId="77777777" w:rsidR="00D47F5F" w:rsidRPr="00D47F5F" w:rsidRDefault="00D47F5F" w:rsidP="00CC7E03">
      <w:pPr>
        <w:pStyle w:val="Heading1"/>
        <w:rPr>
          <w:rtl/>
        </w:rPr>
      </w:pPr>
      <w:bookmarkStart w:id="31" w:name="_Toc168262730"/>
      <w:r w:rsidRPr="00D47F5F">
        <w:rPr>
          <w:rtl/>
        </w:rPr>
        <w:t xml:space="preserve">الفرع الأول: القيود الواردة في القانون </w:t>
      </w:r>
      <w:r w:rsidRPr="00D47F5F">
        <w:rPr>
          <w:rFonts w:hint="cs"/>
          <w:rtl/>
        </w:rPr>
        <w:t>العضوي 23-02</w:t>
      </w:r>
      <w:bookmarkEnd w:id="31"/>
    </w:p>
    <w:p w14:paraId="716A370D"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تتمثل هذه القيود في ما يلي:</w:t>
      </w:r>
    </w:p>
    <w:p w14:paraId="12CED667"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أولاً- القيود الإجرائية:</w:t>
      </w:r>
    </w:p>
    <w:p w14:paraId="2403D774"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تتمثل القيود الإجرائية في ضرورة عقد جمعية عامة تأسيسية، والتصريح بتأسيس منظمة نقابية:</w:t>
      </w:r>
    </w:p>
    <w:p w14:paraId="426D5329"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أ/ عقد جمعية عامة تأسيسية:</w:t>
      </w:r>
    </w:p>
    <w:p w14:paraId="771C1373"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إن أول خطوة لممارسة الحرية النقابية هي اجتماع الموظفين العموميين الراغبين في تكوين منظمة نقابية للدفاع عن مصالحهم المهنية في إطار ما يسمى بالجمعية العامة </w:t>
      </w:r>
      <w:r w:rsidRPr="00D47F5F">
        <w:rPr>
          <w:rFonts w:ascii="Simplified Arabic" w:hAnsi="Simplified Arabic" w:cs="Simplified Arabic"/>
          <w:sz w:val="32"/>
          <w:szCs w:val="32"/>
          <w:rtl/>
        </w:rPr>
        <w:lastRenderedPageBreak/>
        <w:t xml:space="preserve">التأسيسية، وهذا حسب ما جاءت به المادة </w:t>
      </w:r>
      <w:r w:rsidRPr="00D47F5F">
        <w:rPr>
          <w:rFonts w:ascii="Simplified Arabic" w:hAnsi="Simplified Arabic" w:cs="Simplified Arabic" w:hint="cs"/>
          <w:sz w:val="32"/>
          <w:szCs w:val="32"/>
          <w:rtl/>
        </w:rPr>
        <w:t>29</w:t>
      </w:r>
      <w:r w:rsidRPr="00D47F5F">
        <w:rPr>
          <w:rFonts w:ascii="Simplified Arabic" w:hAnsi="Simplified Arabic" w:cs="Simplified Arabic"/>
          <w:sz w:val="32"/>
          <w:szCs w:val="32"/>
          <w:rtl/>
        </w:rPr>
        <w:t xml:space="preserve"> من القانون </w:t>
      </w:r>
      <w:r w:rsidRPr="00D47F5F">
        <w:rPr>
          <w:rFonts w:ascii="Simplified Arabic" w:hAnsi="Simplified Arabic" w:cs="Simplified Arabic" w:hint="cs"/>
          <w:sz w:val="32"/>
          <w:szCs w:val="32"/>
          <w:rtl/>
        </w:rPr>
        <w:t xml:space="preserve">العضوي 23-02 </w:t>
      </w:r>
      <w:r w:rsidRPr="00D47F5F">
        <w:rPr>
          <w:rFonts w:ascii="Simplified Arabic" w:hAnsi="Simplified Arabic" w:cs="Simplified Arabic"/>
          <w:sz w:val="32"/>
          <w:szCs w:val="32"/>
          <w:rtl/>
        </w:rPr>
        <w:t xml:space="preserve"> المذكور سابقا، والتي جاء فيها: " </w:t>
      </w:r>
      <w:r w:rsidRPr="00D47F5F">
        <w:rPr>
          <w:rFonts w:ascii="Simplified Arabic" w:hAnsi="Simplified Arabic" w:cs="Simplified Arabic"/>
          <w:b/>
          <w:bCs/>
          <w:sz w:val="32"/>
          <w:szCs w:val="32"/>
          <w:rtl/>
        </w:rPr>
        <w:t>تؤسس المنظمة النقابية عقب جمعية عامة تأسيسية تضم أعضائها المؤسسين</w:t>
      </w:r>
      <w:r w:rsidRPr="00D47F5F">
        <w:rPr>
          <w:rFonts w:ascii="Simplified Arabic" w:hAnsi="Simplified Arabic" w:cs="Simplified Arabic" w:hint="cs"/>
          <w:b/>
          <w:bCs/>
          <w:sz w:val="32"/>
          <w:szCs w:val="32"/>
          <w:rtl/>
        </w:rPr>
        <w:t xml:space="preserve"> ، وتتم معاينتها عن طريق محضر قضائي</w:t>
      </w:r>
      <w:r w:rsidRPr="00D47F5F">
        <w:rPr>
          <w:rFonts w:ascii="Simplified Arabic" w:hAnsi="Simplified Arabic" w:cs="Simplified Arabic"/>
          <w:sz w:val="32"/>
          <w:szCs w:val="32"/>
          <w:rtl/>
        </w:rPr>
        <w:t>"</w:t>
      </w:r>
      <w:r w:rsidRPr="00D47F5F">
        <w:rPr>
          <w:rFonts w:ascii="Simplified Arabic" w:hAnsi="Simplified Arabic" w:cs="Simplified Arabic"/>
          <w:sz w:val="32"/>
          <w:szCs w:val="32"/>
          <w:vertAlign w:val="superscript"/>
          <w:rtl/>
        </w:rPr>
        <w:footnoteReference w:id="102"/>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w:t>
      </w:r>
    </w:p>
    <w:p w14:paraId="0B230E87"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b/>
          <w:bCs/>
          <w:sz w:val="32"/>
          <w:szCs w:val="32"/>
          <w:rtl/>
        </w:rPr>
        <w:t>ب/ التصريح بالتأسيس:</w:t>
      </w:r>
    </w:p>
    <w:p w14:paraId="5AF10C29"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يعتبر التصريح المسبق من قبيل التنظيمات الوقائية التي تعمد إليها السلطات العامة لإعلامها مسبقا بممارسة نشاط أو حرية معينة</w:t>
      </w:r>
      <w:r w:rsidRPr="00D47F5F">
        <w:rPr>
          <w:rFonts w:ascii="Simplified Arabic" w:hAnsi="Simplified Arabic" w:cs="Simplified Arabic" w:hint="cs"/>
          <w:sz w:val="32"/>
          <w:szCs w:val="32"/>
          <w:rtl/>
        </w:rPr>
        <w:t>،</w:t>
      </w:r>
      <w:r w:rsidRPr="00D47F5F">
        <w:rPr>
          <w:rFonts w:ascii="Simplified Arabic" w:hAnsi="Simplified Arabic" w:cs="Simplified Arabic"/>
          <w:sz w:val="32"/>
          <w:szCs w:val="32"/>
          <w:rtl/>
        </w:rPr>
        <w:t xml:space="preserve"> ويرى بعض الفقه أن هذا النظام أقرب في مضمونه إلى النظام العقابي، خاصة إذا وقفت السلطة منه موقفا سلبيا، وعلى ذلك يجدر بالسلطة أن تقف عند حدود العلم بممارسة النشاط أو الحرية فقط من خلاله، ولا يجوز لها منع الحرية أو الحد منها إلا إذا بدر من القائمين على ذلك النشاط ما يعد من وجهة نظر القانون إخلالا</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بالنظام العام أو الآداب العامة.</w:t>
      </w:r>
      <w:r w:rsidRPr="00D47F5F">
        <w:rPr>
          <w:rFonts w:ascii="Simplified Arabic" w:hAnsi="Simplified Arabic" w:cs="Simplified Arabic"/>
          <w:sz w:val="32"/>
          <w:szCs w:val="32"/>
          <w:vertAlign w:val="superscript"/>
          <w:rtl/>
        </w:rPr>
        <w:footnoteReference w:id="103"/>
      </w:r>
    </w:p>
    <w:p w14:paraId="6C6C66CB"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وقد نص المشرع الجزائري من خلال المادة </w:t>
      </w:r>
      <w:r w:rsidRPr="00D47F5F">
        <w:rPr>
          <w:rFonts w:ascii="Simplified Arabic" w:hAnsi="Simplified Arabic" w:cs="Simplified Arabic" w:hint="cs"/>
          <w:sz w:val="32"/>
          <w:szCs w:val="32"/>
          <w:rtl/>
        </w:rPr>
        <w:t>34</w:t>
      </w:r>
      <w:r w:rsidRPr="00D47F5F">
        <w:rPr>
          <w:rFonts w:ascii="Simplified Arabic" w:hAnsi="Simplified Arabic" w:cs="Simplified Arabic"/>
          <w:sz w:val="32"/>
          <w:szCs w:val="32"/>
          <w:rtl/>
        </w:rPr>
        <w:t xml:space="preserve"> من </w:t>
      </w:r>
      <w:r w:rsidRPr="00D47F5F">
        <w:rPr>
          <w:rFonts w:ascii="Simplified Arabic" w:hAnsi="Simplified Arabic" w:cs="Simplified Arabic" w:hint="cs"/>
          <w:sz w:val="32"/>
          <w:szCs w:val="32"/>
          <w:rtl/>
        </w:rPr>
        <w:t>القانون العضوي 23-02</w:t>
      </w:r>
      <w:r w:rsidRPr="00D47F5F">
        <w:rPr>
          <w:rFonts w:ascii="Simplified Arabic" w:hAnsi="Simplified Arabic" w:cs="Simplified Arabic"/>
          <w:sz w:val="32"/>
          <w:szCs w:val="32"/>
          <w:rtl/>
        </w:rPr>
        <w:t xml:space="preserve"> على ضرورة إيداع تصريح التأسيس لدى السلطة العمومية المعنية، ويتم تسليم وصل تسجيل التصريح بالتأسيس من قبل السلطة المعنية في خلال 30 يوماً على الأكثر من الإيداع وأيضا استيفاء شكليات الإشهار في جريدة يومية وطنية إعلامية على الأقل على نفقة المنظمة.</w:t>
      </w:r>
      <w:r w:rsidRPr="00D47F5F">
        <w:rPr>
          <w:rFonts w:ascii="Simplified Arabic" w:hAnsi="Simplified Arabic" w:cs="Simplified Arabic"/>
          <w:sz w:val="32"/>
          <w:szCs w:val="32"/>
          <w:vertAlign w:val="superscript"/>
          <w:rtl/>
        </w:rPr>
        <w:footnoteReference w:id="104"/>
      </w:r>
    </w:p>
    <w:p w14:paraId="15B07B26"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ويرفق التصريح بالتأسيس حسب المادة </w:t>
      </w:r>
      <w:r w:rsidRPr="00D47F5F">
        <w:rPr>
          <w:rFonts w:ascii="Simplified Arabic" w:hAnsi="Simplified Arabic" w:cs="Simplified Arabic" w:hint="cs"/>
          <w:sz w:val="32"/>
          <w:szCs w:val="32"/>
          <w:rtl/>
        </w:rPr>
        <w:t>33</w:t>
      </w:r>
      <w:r w:rsidRPr="00D47F5F">
        <w:rPr>
          <w:rFonts w:ascii="Simplified Arabic" w:hAnsi="Simplified Arabic" w:cs="Simplified Arabic"/>
          <w:sz w:val="32"/>
          <w:szCs w:val="32"/>
          <w:rtl/>
        </w:rPr>
        <w:t xml:space="preserve"> من القانون</w:t>
      </w:r>
      <w:r w:rsidRPr="00D47F5F">
        <w:rPr>
          <w:rFonts w:ascii="Simplified Arabic" w:hAnsi="Simplified Arabic" w:cs="Simplified Arabic" w:hint="cs"/>
          <w:sz w:val="32"/>
          <w:szCs w:val="32"/>
          <w:rtl/>
        </w:rPr>
        <w:t xml:space="preserve"> العضوي 23-02 السالف ذكره </w:t>
      </w:r>
      <w:r w:rsidRPr="00D47F5F">
        <w:rPr>
          <w:rFonts w:ascii="Simplified Arabic" w:hAnsi="Simplified Arabic" w:cs="Simplified Arabic"/>
          <w:sz w:val="32"/>
          <w:szCs w:val="32"/>
          <w:rtl/>
        </w:rPr>
        <w:t xml:space="preserve"> بملف يشمل قائمة تحمل أسماء وتوقيع الأعضاء المؤسسين وهيئات القيادة والإدارة وكذا حالتهم المدنية ومهنتهم وعناوينهم ، ونسختان مصادق عليهما طبق الأصل من القانون الأساسي ومحضر الجمعية العامة التأسيسي</w:t>
      </w:r>
      <w:r w:rsidRPr="00D47F5F">
        <w:rPr>
          <w:rFonts w:ascii="Simplified Arabic" w:hAnsi="Simplified Arabic" w:cs="Simplified Arabic" w:hint="cs"/>
          <w:sz w:val="32"/>
          <w:szCs w:val="32"/>
          <w:rtl/>
        </w:rPr>
        <w:t xml:space="preserve">ة. </w:t>
      </w:r>
      <w:r w:rsidRPr="00D47F5F">
        <w:rPr>
          <w:rFonts w:ascii="Simplified Arabic" w:hAnsi="Simplified Arabic" w:cs="Simplified Arabic"/>
          <w:sz w:val="32"/>
          <w:szCs w:val="32"/>
          <w:vertAlign w:val="superscript"/>
        </w:rPr>
        <w:footnoteReference w:id="105"/>
      </w:r>
    </w:p>
    <w:p w14:paraId="2E712EF5"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lastRenderedPageBreak/>
        <w:t xml:space="preserve">   إن الطبيعة القانونية للتصريح بالتأسيس لا تتعدى مجرد إعلام السلطة العمومية، وهذا يعني أنه بمجرد الإيداع تعتبر النقابة مؤسسة قانوناً، وهذا حسب ما جاءت به الاتفاقيات الدولية ذات الصلة الصادرة عن منظمة العمل الدولية إلا أن المشرع الجزائري أخذ بمبدأ حرية التأسيس للنقابة دون إذن مسبق ظاهرياً فقط، إذ لا يمكن للنقابة ممارسة مهامها إلا بعد حصولها على وصل التسجيل من قبل السلطة العامة، والذي يعتبر بمثابة موافقة تكتسب به النقابة الشخصية المعنوية.</w:t>
      </w:r>
      <w:r w:rsidRPr="00D47F5F">
        <w:rPr>
          <w:rFonts w:ascii="Simplified Arabic" w:hAnsi="Simplified Arabic" w:cs="Simplified Arabic"/>
          <w:sz w:val="32"/>
          <w:szCs w:val="32"/>
          <w:vertAlign w:val="superscript"/>
          <w:rtl/>
        </w:rPr>
        <w:footnoteReference w:id="106"/>
      </w:r>
    </w:p>
    <w:p w14:paraId="472331CA"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ثانيا: القيود الموضوعية</w:t>
      </w:r>
    </w:p>
    <w:p w14:paraId="2C39E27C"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تتمثل القيود الموضوعية في ما يلي:</w:t>
      </w:r>
    </w:p>
    <w:p w14:paraId="43B26931"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 حظر ممارسة النشاط السياسي:</w:t>
      </w:r>
    </w:p>
    <w:p w14:paraId="2E7A54D8"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انقسم الفقه إزاء ممارسة النقابات للعمل السياسي إلى اتجاهين مختلفين، اتجاه يرى ضرورة حظر النشاط السياسي للنقابات حظرا مطلقا، ويستند في ذلك إلى أن للنقابات وظائف محددة تناولتها الاتفاقيات الدولية والتشريعات الداخلية، تقتصر على الدفاع عن مصالح أعضائها المادية والمعنوية، وأن فتح المجال للعمل السياسي للنقابات سيؤدي بلا ريب إلى تحول أماكن العمل إلى ساحات للمبارزة بين مختلف التيارات السياسية، ما يؤدي إلى التفرقة بين العمال وتدهور حالة العمل، في حين برى الاتجاه الآخر أنه ينبغي على النقابات أن تدخل المعترك السياسي لتدافع عن مصالح الطبقة العمالية ذلك أن العمل السياسي والنقابي لا ينفصلان، وقد ذهبت لجنة الحريات النقابية إلى أن هذه المسألة معقدة نوعا ما نظرا</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 xml:space="preserve">لصعوبة وضع حد فاصل بين ما هو سياسي، وما هو نقابي، غير أنها قدرت بأن الخطر العام لأي نشاط سياسي للنقابات مخالف لروح الاتفاقية المتعلقة بالحريات </w:t>
      </w:r>
      <w:r w:rsidRPr="00D47F5F">
        <w:rPr>
          <w:rFonts w:ascii="Simplified Arabic" w:hAnsi="Simplified Arabic" w:cs="Simplified Arabic"/>
          <w:sz w:val="32"/>
          <w:szCs w:val="32"/>
          <w:rtl/>
        </w:rPr>
        <w:lastRenderedPageBreak/>
        <w:t>النقابية، وردت ذلك إلى أن الحظر المطلق قد يطرح مشاكل في التفسير الذي تعطيه بعض التشريعات للعمل السياسي الذي يتغير من حين لآخر.</w:t>
      </w:r>
      <w:r w:rsidRPr="00D47F5F">
        <w:rPr>
          <w:rFonts w:ascii="Simplified Arabic" w:hAnsi="Simplified Arabic" w:cs="Simplified Arabic"/>
          <w:sz w:val="32"/>
          <w:szCs w:val="32"/>
          <w:vertAlign w:val="superscript"/>
          <w:rtl/>
        </w:rPr>
        <w:footnoteReference w:id="107"/>
      </w:r>
    </w:p>
    <w:p w14:paraId="2615A65B"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ونجد أن موقف المشرع الجزائري كان واضحاً بخصوص هذه المسألة، فقد حظر ممارسة النشاط السياسي على النقابات بموجب المادة </w:t>
      </w:r>
      <w:r w:rsidRPr="00D47F5F">
        <w:rPr>
          <w:rFonts w:ascii="Simplified Arabic" w:hAnsi="Simplified Arabic" w:cs="Simplified Arabic" w:hint="cs"/>
          <w:sz w:val="32"/>
          <w:szCs w:val="32"/>
          <w:rtl/>
        </w:rPr>
        <w:t>12</w:t>
      </w:r>
      <w:r w:rsidRPr="00D47F5F">
        <w:rPr>
          <w:rFonts w:ascii="Simplified Arabic" w:hAnsi="Simplified Arabic" w:cs="Simplified Arabic"/>
          <w:sz w:val="32"/>
          <w:szCs w:val="32"/>
          <w:rtl/>
        </w:rPr>
        <w:t xml:space="preserve"> من </w:t>
      </w:r>
      <w:r w:rsidRPr="00D47F5F">
        <w:rPr>
          <w:rFonts w:ascii="Simplified Arabic" w:hAnsi="Simplified Arabic" w:cs="Simplified Arabic" w:hint="cs"/>
          <w:sz w:val="32"/>
          <w:szCs w:val="32"/>
          <w:rtl/>
        </w:rPr>
        <w:t>القانون العضوي 23-02</w:t>
      </w:r>
      <w:r w:rsidRPr="00D47F5F">
        <w:rPr>
          <w:rFonts w:ascii="Simplified Arabic" w:hAnsi="Simplified Arabic" w:cs="Simplified Arabic"/>
          <w:sz w:val="32"/>
          <w:szCs w:val="32"/>
          <w:rtl/>
        </w:rPr>
        <w:t xml:space="preserve">  حيث نص على انه: "  </w:t>
      </w:r>
      <w:r w:rsidRPr="00D47F5F">
        <w:rPr>
          <w:rFonts w:ascii="Simplified Arabic" w:hAnsi="Simplified Arabic" w:cs="Simplified Arabic" w:hint="cs"/>
          <w:b/>
          <w:bCs/>
          <w:sz w:val="32"/>
          <w:szCs w:val="32"/>
          <w:rtl/>
        </w:rPr>
        <w:t>يمنع على المنظمات النقابية الارتباط هيكليا أو وظيفيا بالأحزاب السياسية</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w:t>
      </w:r>
      <w:r w:rsidRPr="00D47F5F">
        <w:rPr>
          <w:rFonts w:ascii="Simplified Arabic" w:hAnsi="Simplified Arabic" w:cs="Simplified Arabic"/>
          <w:sz w:val="32"/>
          <w:szCs w:val="32"/>
          <w:vertAlign w:val="superscript"/>
          <w:rtl/>
        </w:rPr>
        <w:footnoteReference w:id="108"/>
      </w:r>
    </w:p>
    <w:p w14:paraId="279BBA44"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ب/ حظر قبول الهدايا والهبات والإعانات:</w:t>
      </w:r>
    </w:p>
    <w:p w14:paraId="1C4587F0" w14:textId="74F5DC32" w:rsid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يشكل موضوع تمويل المنظمات النقابية مصدر توتر وصراع مستمر سواء بين المنظمات النقابية ذاتها أو بينها وبين السلطة، نظراً لما يمثله التمويل المالي من أهمية بالغة لتفعيل نشاط المنظمة هذا من جهة، وما قد ينجر عنه من مساس باستقلاليتها من قبل الأطراف الممولة لها من جهة أخرى، ويتخذ هذا التمويل أشكالاً عدة، فقد يكون هبات، أو وصايا أو إعانات، ولقد نص المشرع على موارد المنظمة النقابية المالية في المادة </w:t>
      </w:r>
      <w:r w:rsidRPr="00D47F5F">
        <w:rPr>
          <w:rFonts w:ascii="Simplified Arabic" w:hAnsi="Simplified Arabic" w:cs="Simplified Arabic" w:hint="cs"/>
          <w:sz w:val="32"/>
          <w:szCs w:val="32"/>
          <w:rtl/>
        </w:rPr>
        <w:t>46</w:t>
      </w:r>
      <w:r w:rsidRPr="00D47F5F">
        <w:rPr>
          <w:rFonts w:ascii="Simplified Arabic" w:hAnsi="Simplified Arabic" w:cs="Simplified Arabic"/>
          <w:sz w:val="32"/>
          <w:szCs w:val="32"/>
          <w:rtl/>
        </w:rPr>
        <w:t xml:space="preserve"> من </w:t>
      </w:r>
      <w:r w:rsidRPr="00D47F5F">
        <w:rPr>
          <w:rFonts w:ascii="Simplified Arabic" w:hAnsi="Simplified Arabic" w:cs="Simplified Arabic" w:hint="cs"/>
          <w:sz w:val="32"/>
          <w:szCs w:val="32"/>
          <w:rtl/>
        </w:rPr>
        <w:t xml:space="preserve"> القانون العضوي 23-02 السالف ذكره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w:t>
      </w:r>
      <w:r w:rsidRPr="00D47F5F">
        <w:rPr>
          <w:rFonts w:ascii="Simplified Arabic" w:hAnsi="Simplified Arabic" w:cs="Simplified Arabic"/>
          <w:sz w:val="32"/>
          <w:szCs w:val="32"/>
          <w:rtl/>
        </w:rPr>
        <w:t xml:space="preserve">، وقد أجاز للمنظمات النقابية تلقي مداخيل متعلقة بنشاطها، غير أنه اختلف في تقييدها بالنظر للجهة التي تصدر عنها، فقد ذهب إلى حظر التمويل المالي بأنواعه إذا كان من جهات سياسية حظراً مطلقاً وهذا بنص المادة </w:t>
      </w:r>
      <w:r w:rsidRPr="00D47F5F">
        <w:rPr>
          <w:rFonts w:ascii="Simplified Arabic" w:hAnsi="Simplified Arabic" w:cs="Simplified Arabic" w:hint="cs"/>
          <w:sz w:val="32"/>
          <w:szCs w:val="32"/>
          <w:rtl/>
        </w:rPr>
        <w:t>12</w:t>
      </w:r>
      <w:r w:rsidRPr="00D47F5F">
        <w:rPr>
          <w:rFonts w:ascii="Simplified Arabic" w:hAnsi="Simplified Arabic" w:cs="Simplified Arabic"/>
          <w:sz w:val="32"/>
          <w:szCs w:val="32"/>
          <w:rtl/>
        </w:rPr>
        <w:t xml:space="preserve"> من القانو</w:t>
      </w:r>
      <w:r w:rsidRPr="00D47F5F">
        <w:rPr>
          <w:rFonts w:ascii="Simplified Arabic" w:hAnsi="Simplified Arabic" w:cs="Simplified Arabic" w:hint="cs"/>
          <w:sz w:val="32"/>
          <w:szCs w:val="32"/>
          <w:rtl/>
        </w:rPr>
        <w:t xml:space="preserve">ن العضوي 23-02 </w:t>
      </w:r>
      <w:r w:rsidRPr="00D47F5F">
        <w:rPr>
          <w:rFonts w:ascii="Simplified Arabic" w:hAnsi="Simplified Arabic" w:cs="Simplified Arabic"/>
          <w:sz w:val="32"/>
          <w:szCs w:val="32"/>
          <w:vertAlign w:val="superscript"/>
          <w:rtl/>
        </w:rPr>
        <w:footnoteReference w:id="109"/>
      </w:r>
      <w:r w:rsidRPr="00D47F5F">
        <w:rPr>
          <w:rFonts w:ascii="Simplified Arabic" w:hAnsi="Simplified Arabic" w:cs="Simplified Arabic" w:hint="cs"/>
          <w:sz w:val="32"/>
          <w:szCs w:val="32"/>
          <w:rtl/>
        </w:rPr>
        <w:t>،</w:t>
      </w:r>
      <w:r w:rsidRPr="00D47F5F">
        <w:rPr>
          <w:rFonts w:ascii="Simplified Arabic" w:hAnsi="Simplified Arabic" w:cs="Simplified Arabic"/>
          <w:sz w:val="32"/>
          <w:szCs w:val="32"/>
          <w:rtl/>
        </w:rPr>
        <w:t xml:space="preserve"> بينما أخضع الهبات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الوصايا</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المساعدات الواردة من المنظمات النقابية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الهيئات الاجنبية إلى رقابة السلطات العمومية المختصة</w:t>
      </w:r>
      <w:r w:rsidRPr="00D47F5F">
        <w:rPr>
          <w:rFonts w:ascii="Simplified Arabic" w:hAnsi="Simplified Arabic" w:cs="Simplified Arabic" w:hint="cs"/>
          <w:sz w:val="32"/>
          <w:szCs w:val="32"/>
          <w:rtl/>
        </w:rPr>
        <w:t xml:space="preserve"> وفق نص المادة 49 من القانون العضوي 23-02السالف ذكره</w:t>
      </w:r>
      <w:r w:rsidRPr="00D47F5F">
        <w:rPr>
          <w:rFonts w:ascii="Simplified Arabic" w:hAnsi="Simplified Arabic" w:cs="Simplified Arabic"/>
          <w:sz w:val="32"/>
          <w:szCs w:val="32"/>
          <w:rtl/>
        </w:rPr>
        <w:t>.</w:t>
      </w:r>
      <w:r w:rsidRPr="00D47F5F">
        <w:rPr>
          <w:rFonts w:ascii="Simplified Arabic" w:hAnsi="Simplified Arabic" w:cs="Simplified Arabic"/>
          <w:sz w:val="32"/>
          <w:szCs w:val="32"/>
          <w:vertAlign w:val="superscript"/>
          <w:rtl/>
        </w:rPr>
        <w:footnoteReference w:id="110"/>
      </w:r>
      <w:r w:rsidRPr="00D47F5F">
        <w:rPr>
          <w:rFonts w:ascii="Simplified Arabic" w:hAnsi="Simplified Arabic" w:cs="Simplified Arabic"/>
          <w:sz w:val="32"/>
          <w:szCs w:val="32"/>
          <w:rtl/>
        </w:rPr>
        <w:t xml:space="preserve"> </w:t>
      </w:r>
    </w:p>
    <w:p w14:paraId="4938F2F8" w14:textId="77777777" w:rsidR="00CC7E03" w:rsidRDefault="00CC7E03" w:rsidP="00CC7E03">
      <w:pPr>
        <w:tabs>
          <w:tab w:val="right" w:pos="6243"/>
        </w:tabs>
        <w:bidi/>
        <w:spacing w:after="0"/>
        <w:jc w:val="both"/>
        <w:rPr>
          <w:rFonts w:ascii="Simplified Arabic" w:hAnsi="Simplified Arabic" w:cs="Simplified Arabic"/>
          <w:sz w:val="32"/>
          <w:szCs w:val="32"/>
          <w:rtl/>
        </w:rPr>
      </w:pPr>
    </w:p>
    <w:p w14:paraId="28CDE1A5" w14:textId="77777777" w:rsidR="00CC7E03" w:rsidRPr="00D47F5F" w:rsidRDefault="00CC7E03" w:rsidP="00CC7E03">
      <w:pPr>
        <w:tabs>
          <w:tab w:val="right" w:pos="6243"/>
        </w:tabs>
        <w:bidi/>
        <w:spacing w:after="0"/>
        <w:jc w:val="both"/>
        <w:rPr>
          <w:rFonts w:ascii="Simplified Arabic" w:hAnsi="Simplified Arabic" w:cs="Simplified Arabic"/>
          <w:sz w:val="32"/>
          <w:szCs w:val="32"/>
          <w:rtl/>
        </w:rPr>
      </w:pPr>
    </w:p>
    <w:p w14:paraId="327CD5BC" w14:textId="77777777" w:rsidR="00D47F5F" w:rsidRPr="00D47F5F" w:rsidRDefault="00D47F5F" w:rsidP="00CC7E03">
      <w:pPr>
        <w:pStyle w:val="Heading1"/>
        <w:rPr>
          <w:rtl/>
        </w:rPr>
      </w:pPr>
      <w:bookmarkStart w:id="32" w:name="_Toc168262731"/>
      <w:r w:rsidRPr="00D47F5F">
        <w:rPr>
          <w:rtl/>
        </w:rPr>
        <w:lastRenderedPageBreak/>
        <w:t>الفرع الثاني: القيود الواردة في القوانين ذات الصلة</w:t>
      </w:r>
      <w:bookmarkEnd w:id="32"/>
      <w:r w:rsidRPr="00D47F5F">
        <w:rPr>
          <w:rtl/>
        </w:rPr>
        <w:t xml:space="preserve"> </w:t>
      </w:r>
    </w:p>
    <w:p w14:paraId="7A205513"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تتمثل هذه القيود فيما يلي:</w:t>
      </w:r>
    </w:p>
    <w:p w14:paraId="456CBA8E"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أولا: القيود الواردة على الاضراب:</w:t>
      </w:r>
    </w:p>
    <w:p w14:paraId="773DAEC7"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يعد اقرار المشرع الجزائري الحق في الاضراب تطورا نوعيا في النظرة </w:t>
      </w:r>
      <w:r w:rsidRPr="00D47F5F">
        <w:rPr>
          <w:rFonts w:ascii="Simplified Arabic" w:hAnsi="Simplified Arabic" w:cs="Simplified Arabic" w:hint="cs"/>
          <w:sz w:val="32"/>
          <w:szCs w:val="32"/>
          <w:rtl/>
        </w:rPr>
        <w:t>ع</w:t>
      </w:r>
      <w:r w:rsidRPr="00D47F5F">
        <w:rPr>
          <w:rFonts w:ascii="Simplified Arabic" w:hAnsi="Simplified Arabic" w:cs="Simplified Arabic"/>
          <w:sz w:val="32"/>
          <w:szCs w:val="32"/>
          <w:rtl/>
        </w:rPr>
        <w:t xml:space="preserve">لى ممارسة هذا الحق التي حددت في اطار معين قانونا، حيث تضمن الدستور مبادئ تكريس </w:t>
      </w:r>
      <w:r w:rsidRPr="00D47F5F">
        <w:rPr>
          <w:rFonts w:ascii="Simplified Arabic" w:hAnsi="Simplified Arabic" w:cs="Simplified Arabic" w:hint="cs"/>
          <w:sz w:val="32"/>
          <w:szCs w:val="32"/>
          <w:rtl/>
        </w:rPr>
        <w:t>ممارسته</w:t>
      </w:r>
      <w:r w:rsidRPr="00D47F5F">
        <w:rPr>
          <w:rFonts w:ascii="Simplified Arabic" w:hAnsi="Simplified Arabic" w:cs="Simplified Arabic"/>
          <w:sz w:val="32"/>
          <w:szCs w:val="32"/>
          <w:rtl/>
        </w:rPr>
        <w:t xml:space="preserve"> في اطار الحريات العامة إذ تلجأ النقابة لممارستها من  أجل الضغط على رب العمل، ويتجسد ذلك في شكل توقف جماعي عن مزاولة العمل من الضغط على رب العمل، ويتجسد ذلك في شكل جماعي عن مزاولة العمل من طرف جميع العمال او بعضهم يقصد اجبار صاحب العمل لتلبية مطالبهم المهنية.</w:t>
      </w:r>
      <w:r w:rsidRPr="00D47F5F">
        <w:rPr>
          <w:rFonts w:ascii="Simplified Arabic" w:hAnsi="Simplified Arabic" w:cs="Simplified Arabic"/>
          <w:sz w:val="32"/>
          <w:szCs w:val="32"/>
          <w:vertAlign w:val="superscript"/>
          <w:rtl/>
        </w:rPr>
        <w:footnoteReference w:id="111"/>
      </w:r>
    </w:p>
    <w:p w14:paraId="1466F64A"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 القيود الواردة على حق الاضراب</w:t>
      </w:r>
    </w:p>
    <w:p w14:paraId="4D03413C"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حتى يقوم الموظفون الاضراب عليهم التقيد ببعض الاجراءات اهمها ما يلي:</w:t>
      </w:r>
    </w:p>
    <w:p w14:paraId="10EA7829"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1/ الإشعار المسبق:</w:t>
      </w:r>
    </w:p>
    <w:p w14:paraId="0E107CD0" w14:textId="765AC50D"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معنى هذا انه يجب الإشعار مسبقا بتاريخ ومدة الإضراب، وذلك بإعلام صاحب العمل سواء كانت إدارة أو سلطة عامة مسبقا بقرار اللجوء إلى الإضراب مع تحديد بداية الشروع فيه، ومدته إذا كان محدد المدة، أو إذا كان مفتوح، مما يعني أن بداية الإضراب ليس هو تاريخ إقراره، وإنما يبدأ نفاذه من التاريخ الموالي لنهاية مهلة الإخطار المسبق، وتحسب مدة الإشعار المسبق بالإضراب ابتداء من تاريخ إيداعه لدى المستخدم وإعلام مفتشية العمل المختصة إقليميا ، وتحدد هذه عن طريق المفاوضة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التي يجب ان لا تقل عن ثمانية ايام ابتداء من تاريخ ايداعه.</w:t>
      </w:r>
      <w:r w:rsidRPr="00D47F5F">
        <w:rPr>
          <w:rFonts w:ascii="Simplified Arabic" w:hAnsi="Simplified Arabic" w:cs="Simplified Arabic"/>
          <w:sz w:val="32"/>
          <w:szCs w:val="32"/>
          <w:vertAlign w:val="superscript"/>
          <w:rtl/>
        </w:rPr>
        <w:footnoteReference w:id="112"/>
      </w:r>
    </w:p>
    <w:p w14:paraId="2990E8B8"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lastRenderedPageBreak/>
        <w:t xml:space="preserve">وقد نصت المادة 49 من القانون رقم 23-08  </w:t>
      </w:r>
      <w:r w:rsidRPr="00D47F5F">
        <w:rPr>
          <w:rFonts w:ascii="Simplified Arabic" w:hAnsi="Simplified Arabic" w:cs="Simplified Arabic"/>
          <w:sz w:val="32"/>
          <w:szCs w:val="32"/>
          <w:rtl/>
        </w:rPr>
        <w:t>يتعلق بالوقاية من النزاعات الجماعية للعمل وتسويتها وممارسة حق الإضراب</w:t>
      </w:r>
      <w:r w:rsidRPr="00D47F5F">
        <w:rPr>
          <w:rFonts w:ascii="Simplified Arabic" w:hAnsi="Simplified Arabic" w:cs="Simplified Arabic" w:hint="cs"/>
          <w:sz w:val="32"/>
          <w:szCs w:val="32"/>
          <w:rtl/>
        </w:rPr>
        <w:t xml:space="preserve">" </w:t>
      </w:r>
      <w:r w:rsidRPr="00D47F5F">
        <w:rPr>
          <w:rFonts w:ascii="Simplified Arabic" w:hAnsi="Simplified Arabic" w:cs="Simplified Arabic"/>
          <w:b/>
          <w:bCs/>
          <w:sz w:val="32"/>
          <w:szCs w:val="32"/>
          <w:rtl/>
        </w:rPr>
        <w:t>لا يشرع</w:t>
      </w:r>
      <w:r w:rsidRPr="00D47F5F">
        <w:rPr>
          <w:rFonts w:ascii="Simplified Arabic" w:hAnsi="Simplified Arabic" w:cs="Simplified Arabic" w:hint="cs"/>
          <w:b/>
          <w:bCs/>
          <w:sz w:val="32"/>
          <w:szCs w:val="32"/>
          <w:rtl/>
        </w:rPr>
        <w:t xml:space="preserve"> </w:t>
      </w:r>
      <w:r w:rsidRPr="00D47F5F">
        <w:rPr>
          <w:rFonts w:ascii="Simplified Arabic" w:hAnsi="Simplified Arabic" w:cs="Simplified Arabic"/>
          <w:b/>
          <w:bCs/>
          <w:sz w:val="32"/>
          <w:szCs w:val="32"/>
          <w:rtl/>
        </w:rPr>
        <w:t>في</w:t>
      </w:r>
      <w:r w:rsidRPr="00D47F5F">
        <w:rPr>
          <w:rFonts w:ascii="Simplified Arabic" w:hAnsi="Simplified Arabic" w:cs="Simplified Arabic" w:hint="cs"/>
          <w:b/>
          <w:bCs/>
          <w:sz w:val="32"/>
          <w:szCs w:val="32"/>
          <w:rtl/>
        </w:rPr>
        <w:t xml:space="preserve"> </w:t>
      </w:r>
      <w:r w:rsidRPr="00D47F5F">
        <w:rPr>
          <w:rFonts w:ascii="Simplified Arabic" w:hAnsi="Simplified Arabic" w:cs="Simplified Arabic"/>
          <w:b/>
          <w:bCs/>
          <w:sz w:val="32"/>
          <w:szCs w:val="32"/>
          <w:rtl/>
        </w:rPr>
        <w:t>الإضراب إ</w:t>
      </w:r>
      <w:r w:rsidRPr="00D47F5F">
        <w:rPr>
          <w:rFonts w:ascii="Simplified Arabic" w:hAnsi="Simplified Arabic" w:cs="Simplified Arabic" w:hint="cs"/>
          <w:b/>
          <w:bCs/>
          <w:sz w:val="32"/>
          <w:szCs w:val="32"/>
          <w:rtl/>
        </w:rPr>
        <w:t xml:space="preserve">لا </w:t>
      </w:r>
      <w:r w:rsidRPr="00D47F5F">
        <w:rPr>
          <w:rFonts w:ascii="Simplified Arabic" w:hAnsi="Simplified Arabic" w:cs="Simplified Arabic"/>
          <w:b/>
          <w:bCs/>
          <w:sz w:val="32"/>
          <w:szCs w:val="32"/>
          <w:rtl/>
        </w:rPr>
        <w:t>عند انقضاء أجل الإشعار المسبق المودع وجوبا في نفس اليوم من قبل منظمة نقابية تمثيلية أو ممثلي العمال المنتخبين المعنيين بالنزاع، لدى المستخدم ومفتشية العمل المختصة إقليميا، مقابل إشعار بالاستلام</w:t>
      </w:r>
      <w:r w:rsidRPr="00D47F5F">
        <w:rPr>
          <w:rFonts w:ascii="Simplified Arabic" w:hAnsi="Simplified Arabic" w:cs="Simplified Arabic" w:hint="cs"/>
          <w:sz w:val="32"/>
          <w:szCs w:val="32"/>
          <w:rtl/>
        </w:rPr>
        <w:t>"</w:t>
      </w:r>
      <w:r w:rsidRPr="00D47F5F">
        <w:rPr>
          <w:rFonts w:ascii="Simplified Arabic" w:hAnsi="Simplified Arabic" w:cs="Simplified Arabic"/>
          <w:sz w:val="32"/>
          <w:szCs w:val="32"/>
        </w:rPr>
        <w:t>.</w:t>
      </w:r>
      <w:r w:rsidRPr="00D47F5F">
        <w:rPr>
          <w:rFonts w:ascii="Simplified Arabic" w:hAnsi="Simplified Arabic" w:cs="Simplified Arabic"/>
          <w:sz w:val="32"/>
          <w:szCs w:val="32"/>
          <w:vertAlign w:val="superscript"/>
        </w:rPr>
        <w:footnoteReference w:id="113"/>
      </w:r>
    </w:p>
    <w:p w14:paraId="373C9451"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كما نصت المادة 50 من نفس القانون على أنه</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يب</w:t>
      </w:r>
      <w:r w:rsidRPr="00D47F5F">
        <w:rPr>
          <w:rFonts w:ascii="Simplified Arabic" w:hAnsi="Simplified Arabic" w:cs="Simplified Arabic" w:hint="cs"/>
          <w:sz w:val="32"/>
          <w:szCs w:val="32"/>
          <w:rtl/>
        </w:rPr>
        <w:t xml:space="preserve">دأ </w:t>
      </w:r>
      <w:r w:rsidRPr="00D47F5F">
        <w:rPr>
          <w:rFonts w:ascii="Simplified Arabic" w:hAnsi="Simplified Arabic" w:cs="Simplified Arabic"/>
          <w:sz w:val="32"/>
          <w:szCs w:val="32"/>
          <w:rtl/>
        </w:rPr>
        <w:t>ســري</w:t>
      </w:r>
      <w:r w:rsidRPr="00D47F5F">
        <w:rPr>
          <w:rFonts w:ascii="Simplified Arabic" w:hAnsi="Simplified Arabic" w:cs="Simplified Arabic" w:hint="cs"/>
          <w:sz w:val="32"/>
          <w:szCs w:val="32"/>
          <w:rtl/>
        </w:rPr>
        <w:t>ان</w:t>
      </w:r>
      <w:r w:rsidRPr="00D47F5F">
        <w:rPr>
          <w:rFonts w:ascii="Simplified Arabic" w:hAnsi="Simplified Arabic" w:cs="Simplified Arabic"/>
          <w:sz w:val="32"/>
          <w:szCs w:val="32"/>
          <w:rtl/>
        </w:rPr>
        <w:t xml:space="preserve"> مــ</w:t>
      </w:r>
      <w:r w:rsidRPr="00D47F5F">
        <w:rPr>
          <w:rFonts w:ascii="Simplified Arabic" w:hAnsi="Simplified Arabic" w:cs="Simplified Arabic" w:hint="cs"/>
          <w:sz w:val="32"/>
          <w:szCs w:val="32"/>
          <w:rtl/>
        </w:rPr>
        <w:t xml:space="preserve">دة </w:t>
      </w:r>
      <w:r w:rsidRPr="00D47F5F">
        <w:rPr>
          <w:rFonts w:ascii="Simplified Arabic" w:hAnsi="Simplified Arabic" w:cs="Simplified Arabic"/>
          <w:sz w:val="32"/>
          <w:szCs w:val="32"/>
          <w:rtl/>
        </w:rPr>
        <w:t>الإشـ</w:t>
      </w:r>
      <w:r w:rsidRPr="00D47F5F">
        <w:rPr>
          <w:rFonts w:ascii="Simplified Arabic" w:hAnsi="Simplified Arabic" w:cs="Simplified Arabic" w:hint="cs"/>
          <w:sz w:val="32"/>
          <w:szCs w:val="32"/>
          <w:rtl/>
        </w:rPr>
        <w:t xml:space="preserve">عار المسبق </w:t>
      </w:r>
      <w:r w:rsidRPr="00D47F5F">
        <w:rPr>
          <w:rFonts w:ascii="Simplified Arabic" w:hAnsi="Simplified Arabic" w:cs="Simplified Arabic"/>
          <w:sz w:val="32"/>
          <w:szCs w:val="32"/>
          <w:rtl/>
        </w:rPr>
        <w:t xml:space="preserve">للإضراب  </w:t>
      </w:r>
      <w:r w:rsidRPr="00D47F5F">
        <w:rPr>
          <w:rFonts w:ascii="Simplified Arabic" w:hAnsi="Simplified Arabic" w:cs="Simplified Arabic" w:hint="cs"/>
          <w:sz w:val="32"/>
          <w:szCs w:val="32"/>
          <w:rtl/>
        </w:rPr>
        <w:t xml:space="preserve"> ابتداءا من تاريخ ايداعه لدى المستخدم </w:t>
      </w:r>
      <w:r w:rsidRPr="00D47F5F">
        <w:rPr>
          <w:rFonts w:ascii="Simplified Arabic" w:hAnsi="Simplified Arabic" w:cs="Simplified Arabic"/>
          <w:sz w:val="32"/>
          <w:szCs w:val="32"/>
          <w:rtl/>
        </w:rPr>
        <w:t>لدى ومفتشية العمل المختصة إقليميا مرفقا بمحضر المـحضر القضائي المنصوص عليه في المادة</w:t>
      </w:r>
      <w:r w:rsidRPr="00D47F5F">
        <w:rPr>
          <w:rFonts w:ascii="Simplified Arabic" w:hAnsi="Simplified Arabic" w:cs="Simplified Arabic" w:hint="cs"/>
          <w:sz w:val="32"/>
          <w:szCs w:val="32"/>
          <w:rtl/>
        </w:rPr>
        <w:t>48.</w:t>
      </w:r>
    </w:p>
    <w:p w14:paraId="2A12A71E"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hint="cs"/>
          <w:sz w:val="32"/>
          <w:szCs w:val="32"/>
          <w:rtl/>
        </w:rPr>
        <w:t>و</w:t>
      </w:r>
      <w:r w:rsidRPr="00D47F5F">
        <w:rPr>
          <w:rFonts w:ascii="Simplified Arabic" w:hAnsi="Simplified Arabic" w:cs="Simplified Arabic"/>
          <w:sz w:val="32"/>
          <w:szCs w:val="32"/>
        </w:rPr>
        <w:t xml:space="preserve"> </w:t>
      </w:r>
      <w:r w:rsidRPr="00D47F5F">
        <w:rPr>
          <w:rFonts w:ascii="Simplified Arabic" w:hAnsi="Simplified Arabic" w:cs="Simplified Arabic"/>
          <w:sz w:val="32"/>
          <w:szCs w:val="32"/>
          <w:rtl/>
        </w:rPr>
        <w:t xml:space="preserve">تحدد مدة هذا الإشعار عن طريق المفاوضة على أن لا تقل عن عشرة </w:t>
      </w:r>
      <w:r w:rsidRPr="00D47F5F">
        <w:rPr>
          <w:rFonts w:ascii="Simplified Arabic" w:hAnsi="Simplified Arabic" w:cs="Simplified Arabic" w:hint="cs"/>
          <w:sz w:val="32"/>
          <w:szCs w:val="32"/>
          <w:rtl/>
        </w:rPr>
        <w:t xml:space="preserve">(10) </w:t>
      </w:r>
      <w:r w:rsidRPr="00D47F5F">
        <w:rPr>
          <w:rFonts w:ascii="Simplified Arabic" w:hAnsi="Simplified Arabic" w:cs="Simplified Arabic"/>
          <w:sz w:val="32"/>
          <w:szCs w:val="32"/>
          <w:rtl/>
        </w:rPr>
        <w:t>أيام عمل من تاريخ إيداعه</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غير أنه، لا يمكن أن تقل هذه المدة عن خمسة عشر (</w:t>
      </w:r>
      <w:r w:rsidRPr="00D47F5F">
        <w:rPr>
          <w:rFonts w:ascii="Simplified Arabic" w:hAnsi="Simplified Arabic" w:cs="Simplified Arabic" w:hint="cs"/>
          <w:sz w:val="32"/>
          <w:szCs w:val="32"/>
          <w:rtl/>
        </w:rPr>
        <w:t>15</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يوم عمل </w:t>
      </w:r>
      <w:r w:rsidRPr="00D47F5F">
        <w:rPr>
          <w:rFonts w:ascii="Simplified Arabic" w:hAnsi="Simplified Arabic" w:cs="Simplified Arabic"/>
          <w:sz w:val="32"/>
          <w:szCs w:val="32"/>
          <w:rtl/>
        </w:rPr>
        <w:t xml:space="preserve"> في قـطـاعــات الأنشـطة المنـصوص</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 xml:space="preserve">عليها في المادة </w:t>
      </w:r>
      <w:r w:rsidRPr="00D47F5F">
        <w:rPr>
          <w:rFonts w:ascii="Simplified Arabic" w:hAnsi="Simplified Arabic" w:cs="Simplified Arabic" w:hint="cs"/>
          <w:sz w:val="32"/>
          <w:szCs w:val="32"/>
          <w:rtl/>
        </w:rPr>
        <w:t>62 من نفس القانون.</w:t>
      </w:r>
    </w:p>
    <w:p w14:paraId="28A1EC83"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hint="cs"/>
          <w:sz w:val="32"/>
          <w:szCs w:val="32"/>
          <w:rtl/>
        </w:rPr>
        <w:t>2</w:t>
      </w:r>
      <w:r w:rsidRPr="00D47F5F">
        <w:rPr>
          <w:rFonts w:ascii="Simplified Arabic" w:hAnsi="Simplified Arabic" w:cs="Simplified Arabic"/>
          <w:b/>
          <w:bCs/>
          <w:sz w:val="32"/>
          <w:szCs w:val="32"/>
          <w:rtl/>
        </w:rPr>
        <w:t>/ ضرورة عقد جمعية عامة:</w:t>
      </w:r>
    </w:p>
    <w:p w14:paraId="66FB236C"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لا يؤخذ قرار اللجوء إلى الإضراب فجأة وبطريقة عشوائية، بل يجب أن تعقد جمعية عامة بمبادرة المندوبين النقابيين أو ممثلي الموظفين في حال عدم وجود نقابة داخل الإدارة المعنية، وتضم الجمعية العامة نصف عدد الموظفين المعنيين على الأقل، ويتم مناقشة نقاط الخلاف القائمة والتي لم يتوصل إلى حل بشأنها.</w:t>
      </w:r>
      <w:r w:rsidRPr="00D47F5F">
        <w:rPr>
          <w:rFonts w:ascii="Simplified Arabic" w:hAnsi="Simplified Arabic" w:cs="Simplified Arabic"/>
          <w:sz w:val="32"/>
          <w:szCs w:val="32"/>
          <w:vertAlign w:val="superscript"/>
          <w:rtl/>
        </w:rPr>
        <w:footnoteReference w:id="114"/>
      </w:r>
    </w:p>
    <w:p w14:paraId="4B8ACB2A"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3/ الحد الادنى من الخدمة:</w:t>
      </w:r>
    </w:p>
    <w:p w14:paraId="26A0D770" w14:textId="11B05EC0"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إذا كان الاضراب يمس الانظمة التي يمكن ان يضر انقطاعها التام استمرار المرافق العمومية الاساسية أو يمس الانشطة الاقتصادية الحيوية او تموين المواطن او المحافظة </w:t>
      </w:r>
      <w:r w:rsidRPr="00D47F5F">
        <w:rPr>
          <w:rFonts w:ascii="Simplified Arabic" w:hAnsi="Simplified Arabic" w:cs="Simplified Arabic"/>
          <w:sz w:val="32"/>
          <w:szCs w:val="32"/>
          <w:rtl/>
        </w:rPr>
        <w:lastRenderedPageBreak/>
        <w:t>على المنشآت</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الاملاك الموجودة فيتعين تنظيم مواصلة الانشطة الضرورية في شكل قدر ادنى من الخدمة اجباريا وناتج عن اتفاقيات وعقود.</w:t>
      </w:r>
      <w:r w:rsidRPr="00D47F5F">
        <w:rPr>
          <w:rFonts w:ascii="Simplified Arabic" w:hAnsi="Simplified Arabic" w:cs="Simplified Arabic"/>
          <w:sz w:val="32"/>
          <w:szCs w:val="32"/>
          <w:vertAlign w:val="superscript"/>
          <w:rtl/>
        </w:rPr>
        <w:footnoteReference w:id="115"/>
      </w:r>
    </w:p>
    <w:p w14:paraId="03759A9D"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hint="cs"/>
          <w:sz w:val="32"/>
          <w:szCs w:val="32"/>
          <w:rtl/>
        </w:rPr>
        <w:t xml:space="preserve">وقد نص القانون 23-08 السالف ذكره في نص المادة 62 </w:t>
      </w:r>
      <w:r w:rsidRPr="00D47F5F">
        <w:rPr>
          <w:rFonts w:ascii="Simplified Arabic" w:hAnsi="Simplified Arabic" w:cs="Simplified Arabic" w:hint="cs"/>
          <w:b/>
          <w:bCs/>
          <w:sz w:val="32"/>
          <w:szCs w:val="32"/>
          <w:rtl/>
        </w:rPr>
        <w:t xml:space="preserve">على أنه" </w:t>
      </w:r>
      <w:r w:rsidRPr="00D47F5F">
        <w:rPr>
          <w:rFonts w:ascii="Simplified Arabic" w:hAnsi="Simplified Arabic" w:cs="Simplified Arabic"/>
          <w:b/>
          <w:bCs/>
          <w:sz w:val="32"/>
          <w:szCs w:val="32"/>
          <w:rtl/>
        </w:rPr>
        <w:t>يجب القيام بكافة الإجراءات لمواصلة الأنشطة الـضـروريـة ضـمـانـ ًا للـحـد الأدنـى مـن الخـدمـة، عـنـدمـا يـمــس انقطاعها التام باستمرار المرافق العمومية الأساسية أو يمس الأنشطة الاقتصادية الحيوية، لا سيما تموين المواطنين عبر كل التراب الوطني بالمنتجات الغذائية والصحية والطاقوية أو المـحافظة على المنشآت والأملاك الموجودة</w:t>
      </w:r>
      <w:r w:rsidRPr="00D47F5F">
        <w:rPr>
          <w:rFonts w:ascii="Simplified Arabic" w:hAnsi="Simplified Arabic" w:cs="Simplified Arabic" w:hint="cs"/>
          <w:b/>
          <w:bCs/>
          <w:sz w:val="32"/>
          <w:szCs w:val="32"/>
          <w:rtl/>
        </w:rPr>
        <w:t>.</w:t>
      </w:r>
    </w:p>
    <w:p w14:paraId="51B931FB"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تحدد قائمة قطاعات الأنشطة ومناصب العمل التي تتطلب تنفيذ حد أدنى من الخدمة، إجباريًا، عن طريق التنظي</w:t>
      </w:r>
      <w:r w:rsidRPr="00D47F5F">
        <w:rPr>
          <w:rFonts w:ascii="Simplified Arabic" w:hAnsi="Simplified Arabic" w:cs="Simplified Arabic" w:hint="cs"/>
          <w:b/>
          <w:bCs/>
          <w:sz w:val="32"/>
          <w:szCs w:val="32"/>
          <w:rtl/>
        </w:rPr>
        <w:t>م".</w:t>
      </w:r>
    </w:p>
    <w:p w14:paraId="48BF45D2" w14:textId="77777777" w:rsidR="00D47F5F" w:rsidRPr="00D47F5F" w:rsidRDefault="00D47F5F" w:rsidP="00CC7E03">
      <w:pPr>
        <w:pStyle w:val="Heading1"/>
        <w:rPr>
          <w:rtl/>
        </w:rPr>
      </w:pPr>
      <w:bookmarkStart w:id="33" w:name="_Toc168262732"/>
      <w:r w:rsidRPr="00D47F5F">
        <w:rPr>
          <w:rtl/>
        </w:rPr>
        <w:t>المطلب الثاني: المعيقات العملية (الميدانية) للحرية النقابية في الوظيفة العمومية.</w:t>
      </w:r>
      <w:bookmarkEnd w:id="33"/>
      <w:r w:rsidRPr="00D47F5F">
        <w:rPr>
          <w:rtl/>
        </w:rPr>
        <w:t xml:space="preserve"> </w:t>
      </w:r>
    </w:p>
    <w:p w14:paraId="6CE668BF"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رغم إقرار المشرع الجزائري للحقوق النقابية، إلا أن المنظمات النقابية تصطدم بواقع غير مشجع لممارستها، وهذا نتيجة ما يواجهها من عراقيل وسنحاول في هذا المطلب تسليط الضوء عليها من خلال دراسة المعيقات والعراقيل التي تعترض المنظمات النقابية (الفرع الأول)، والمعيقات التي تعترض أداءها (الفرع الثاني).</w:t>
      </w:r>
    </w:p>
    <w:p w14:paraId="5E4D50F6" w14:textId="77777777" w:rsidR="00D47F5F" w:rsidRPr="00D47F5F" w:rsidRDefault="00D47F5F" w:rsidP="00CC7E03">
      <w:pPr>
        <w:pStyle w:val="Heading1"/>
        <w:rPr>
          <w:lang w:val="en-US"/>
        </w:rPr>
      </w:pPr>
      <w:bookmarkStart w:id="34" w:name="_Toc168262733"/>
      <w:r w:rsidRPr="00D47F5F">
        <w:rPr>
          <w:rtl/>
        </w:rPr>
        <w:t>الفرع الأول: المعيقات العملية التي تعترض المنظمات النقابية.</w:t>
      </w:r>
      <w:bookmarkEnd w:id="34"/>
    </w:p>
    <w:p w14:paraId="5727C4A8"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هناك عدة معيقات وعراقيل خارجية وداخلية تواجهها المنظمات النقابية أثناء ممارستها الفعلية للعمل النقابي، سنحاول تمييزها فيما يلي:</w:t>
      </w:r>
    </w:p>
    <w:p w14:paraId="2BB05253"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أولاً - العراقيل الخارجية:</w:t>
      </w:r>
    </w:p>
    <w:p w14:paraId="26530635"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وتتمثل في التدخل الإداري في تسيير العمل النقابي والملاحقة القضائية ضد النقابات.</w:t>
      </w:r>
    </w:p>
    <w:p w14:paraId="5A21E0BD"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أ/ التدخل الإداري في تسيير العمل النقابي:</w:t>
      </w:r>
    </w:p>
    <w:p w14:paraId="60B7A96B"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lastRenderedPageBreak/>
        <w:t xml:space="preserve">   رصد الباحثون في مجال الحرية النقابية في الجزائر عدة تدخلات للإدارة في شؤون النقابات المستقلة، سواء كان ذلك من الحكومة أو من أصحاب العمل، ولعل أهم ما سجلوه في هذا الشأن ما يلي:</w:t>
      </w:r>
    </w:p>
    <w:p w14:paraId="00EB6A42"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1/ معوقات تكوين النقابات:</w:t>
      </w:r>
    </w:p>
    <w:p w14:paraId="6258072B"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قوضت السلطات الجزائرية الحق في تشكيل النقابات بعدة طرق، ففي العديد من الحالات تمتنع السلطات تعسفا عن إصدار وصل التسجيل، وفي حالات أخرى طلبت من النقابات معلومات إضافية أو تعديل نظامها الأساسي أو إضافة أوراق جديدة لا يقتضيها القانون.</w:t>
      </w:r>
      <w:r w:rsidRPr="00D47F5F">
        <w:rPr>
          <w:rFonts w:ascii="Simplified Arabic" w:hAnsi="Simplified Arabic" w:cs="Simplified Arabic"/>
          <w:sz w:val="32"/>
          <w:szCs w:val="32"/>
          <w:vertAlign w:val="superscript"/>
        </w:rPr>
        <w:footnoteReference w:id="116"/>
      </w:r>
    </w:p>
    <w:p w14:paraId="6617E85E" w14:textId="0715CF6C"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إن عدم الحصول على الوصل يحد من قدرة النقابات على العمل بشكل طبيعي، فمثلا</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بدون وصل لا يمكن للنقابة جمع رسوم العضوية مصدر الدخل الرئيسي الذي يسمح باستئجار مكاتب وتنظيم أنشطة. ولا يمكنها فتح حساب مصرفي أو رفع دعاوى أمام المحكمة</w:t>
      </w:r>
      <w:r w:rsidRPr="00D47F5F">
        <w:rPr>
          <w:rFonts w:ascii="Simplified Arabic" w:hAnsi="Simplified Arabic" w:cs="Simplified Arabic" w:hint="cs"/>
          <w:sz w:val="32"/>
          <w:szCs w:val="32"/>
          <w:rtl/>
        </w:rPr>
        <w:t>،</w:t>
      </w:r>
      <w:r w:rsidRPr="00D47F5F">
        <w:rPr>
          <w:rFonts w:ascii="Simplified Arabic" w:hAnsi="Simplified Arabic" w:cs="Simplified Arabic"/>
          <w:sz w:val="32"/>
          <w:szCs w:val="32"/>
          <w:rtl/>
        </w:rPr>
        <w:t xml:space="preserve"> وعلى سبيل المثال في هذا الصدد قدمت نقابة أساتذة التعليم العالي المتضامنين، أوراق تأسيسها في 19 يناير 2012، وبعد مرور أكثر من عامين لم تتحصل على وصل تسجيلها، كما قدمت النقابة الوطنية لعمال البريد وثائق تأسيسها ثلاث مرات، في 02 يوليو 2012</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13 سبتمبر 2012</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03 مارس 2013، لكن السلطات لم تصدر وصل التسجيل.</w:t>
      </w:r>
      <w:r w:rsidRPr="00D47F5F">
        <w:rPr>
          <w:rFonts w:ascii="Simplified Arabic" w:hAnsi="Simplified Arabic" w:cs="Simplified Arabic"/>
          <w:sz w:val="32"/>
          <w:szCs w:val="32"/>
          <w:vertAlign w:val="superscript"/>
          <w:rtl/>
        </w:rPr>
        <w:footnoteReference w:id="117"/>
      </w:r>
    </w:p>
    <w:p w14:paraId="3E3A4B18"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وفي هذا الشأن أيضا توجد عقبات تعترض تشكيل الاتحاديات والكونفدراليات، حيث رفضت السلطات العمومية طلب النقابة الوطنية المستقلة لمستخدمي الإدارة العمومية (</w:t>
      </w:r>
      <w:r w:rsidRPr="00D47F5F">
        <w:rPr>
          <w:rFonts w:ascii="Simplified Arabic" w:hAnsi="Simplified Arabic" w:cs="Simplified Arabic"/>
          <w:sz w:val="32"/>
          <w:szCs w:val="32"/>
        </w:rPr>
        <w:t>SNAPAP</w:t>
      </w:r>
      <w:r w:rsidRPr="00D47F5F">
        <w:rPr>
          <w:rFonts w:ascii="Simplified Arabic" w:hAnsi="Simplified Arabic" w:cs="Simplified Arabic"/>
          <w:sz w:val="32"/>
          <w:szCs w:val="32"/>
          <w:rtl/>
        </w:rPr>
        <w:t xml:space="preserve">) لإنشاء كونفدرالية، بذريعة أن حالة النقابة لا ترد في القانون، وبأن المادة 02 من القانون 90-14 لا تنص سوى على تشكيل نقابة لعمال من ذات المهنة، الفرع أو القطاع النشاط، وليس على تشكيل كونفدرالية، وندد المكتب الدولي للعمل بإيعاز من </w:t>
      </w:r>
      <w:r w:rsidRPr="00D47F5F">
        <w:rPr>
          <w:rFonts w:ascii="Simplified Arabic" w:hAnsi="Simplified Arabic" w:cs="Simplified Arabic"/>
          <w:sz w:val="32"/>
          <w:szCs w:val="32"/>
          <w:rtl/>
        </w:rPr>
        <w:lastRenderedPageBreak/>
        <w:t>(</w:t>
      </w:r>
      <w:r w:rsidRPr="00D47F5F">
        <w:rPr>
          <w:rFonts w:ascii="Simplified Arabic" w:hAnsi="Simplified Arabic" w:cs="Simplified Arabic"/>
          <w:sz w:val="32"/>
          <w:szCs w:val="32"/>
        </w:rPr>
        <w:t>SNAPAP</w:t>
      </w:r>
      <w:r w:rsidRPr="00D47F5F">
        <w:rPr>
          <w:rFonts w:ascii="Simplified Arabic" w:hAnsi="Simplified Arabic" w:cs="Simplified Arabic"/>
          <w:sz w:val="32"/>
          <w:szCs w:val="32"/>
          <w:rtl/>
        </w:rPr>
        <w:t>) بهذه العراقيل التي اعتبرها قراءة تمييزية للقانون، لأن الاتحاد العام للعمال الجزائريين لم يكن خاضعاً لذات القراءة، مع العلم أن المادة 04 من نفس القانون تذكر بوضوح أن الكونفدرالية تخضع لنفس قوانين المنظمات النقابية.</w:t>
      </w:r>
    </w:p>
    <w:p w14:paraId="5D5FB59A"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يتبين من ذلك أن السلطات تخشى من اتحاد وتكتل النقابات كي لا تصبح قوة تواجهها، وأيضاً أن التعددية النقابية للمبالغ فيها لدرجة أننا نجد في المهنة الواحدة أو النشاط الواحد عدة نقابات، يؤدي إلى الخلافات والتضارب، وبالتالي إضعاف الأداء النقابي، وهذا يصب في صالح السلطة السياسة.</w:t>
      </w:r>
    </w:p>
    <w:p w14:paraId="3BC6C5A3"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2/ منع الاجتماعات وغلق المقرات النقابية:</w:t>
      </w:r>
    </w:p>
    <w:p w14:paraId="5398DF3F"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رغم أن المادة 48 من القانون 90-14 تنص على أنه: " يجب على المستخدم أن يضع تحت تصرف المنظمات النقابية التمثيلية المذكورة في المادة 40 أعلاه، الوسائل الضرورية لعقد اجتماعاتها ولوحات إعلامية موضوعة في أماكن ملائمة. يضع المستخدم تحت تصرف المنظمة النقابية التمثيلية محلاً ملائماً، إذا ضمت المنظمة أكثر من 150     عضوا ".</w:t>
      </w:r>
      <w:r w:rsidRPr="00D47F5F">
        <w:rPr>
          <w:rFonts w:ascii="Simplified Arabic" w:hAnsi="Simplified Arabic" w:cs="Simplified Arabic"/>
          <w:sz w:val="32"/>
          <w:szCs w:val="32"/>
          <w:vertAlign w:val="superscript"/>
        </w:rPr>
        <w:footnoteReference w:id="118"/>
      </w:r>
    </w:p>
    <w:p w14:paraId="2AB95658"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إلا أن أنه وفي الواقع العملي. تجد إجحافا في تطبيق هذه المادة فالنقابات المستقلة تعاني من مشكلة قلة أو عدم توفر مقرات ملائمة لها للقيام باجتماعاتها، ما يشكل عائق في طريق ممارسة نشاطها بشكل طبيعي، فعلى سبيل المثال النقابة المستقلة لعمال التربية بعد اثني عشرة (12) سنة من الوجود لا تتوفر على مقر وطني بالجزائر العاصمة، وطلبات الحصول على مقرات ولائية في ولايات تواجدها تلقى الرفض. والمقر الحالي يوجد بتيزي وزو منذ 1990، ورغم أنها تتوفر على 23 انتداب ومتواجدة في 28 ولاية لا تملك إلا خمسة مكاتب محلية في 05 ولايات. كما تؤكد النقابة الوطنية لممارسي الصحة العمومية على نفس الوضعية.</w:t>
      </w:r>
    </w:p>
    <w:p w14:paraId="23323B5F"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lastRenderedPageBreak/>
        <w:t xml:space="preserve">    وبالإضافة إلى عدم منح مقرات دائمة لصالح النقابات المستقلة، مارست السلطات العامة أسلوب غلق للمقرات المتوافرة التابعة لها استنادا لأسباب غير جدية وغير مؤسسة، فمثلا تعرضت النقابة الوطنية المستقلة لمستخدمي الإدارة العمومية لغلق المقر الوطني للاتحاد الوطني لأعوان الحماية المدنية التابع لها سنة 2004 بسبب النزاع حول تسيير الخدمات الاجتماعية.</w:t>
      </w:r>
      <w:r w:rsidRPr="00D47F5F">
        <w:rPr>
          <w:rFonts w:ascii="Simplified Arabic" w:hAnsi="Simplified Arabic" w:cs="Simplified Arabic"/>
          <w:sz w:val="32"/>
          <w:szCs w:val="32"/>
          <w:vertAlign w:val="superscript"/>
          <w:rtl/>
        </w:rPr>
        <w:footnoteReference w:id="119"/>
      </w:r>
      <w:r w:rsidRPr="00D47F5F">
        <w:rPr>
          <w:rFonts w:ascii="Simplified Arabic" w:hAnsi="Simplified Arabic" w:cs="Simplified Arabic"/>
          <w:sz w:val="32"/>
          <w:szCs w:val="32"/>
          <w:rtl/>
        </w:rPr>
        <w:t xml:space="preserve"> وبمناسبة تنظيم </w:t>
      </w:r>
      <w:r w:rsidRPr="00D47F5F">
        <w:rPr>
          <w:rFonts w:ascii="Simplified Arabic" w:hAnsi="Simplified Arabic" w:cs="Simplified Arabic" w:hint="cs"/>
          <w:sz w:val="32"/>
          <w:szCs w:val="32"/>
          <w:rtl/>
        </w:rPr>
        <w:t>أ</w:t>
      </w:r>
      <w:r w:rsidRPr="00D47F5F">
        <w:rPr>
          <w:rFonts w:ascii="Simplified Arabic" w:hAnsi="Simplified Arabic" w:cs="Simplified Arabic"/>
          <w:sz w:val="32"/>
          <w:szCs w:val="32"/>
          <w:rtl/>
        </w:rPr>
        <w:t>ول منتدى نقابي مغاربي بالجزائر العاصمة، أصدرت السلطات في 12 ماي 2010 قرارا بغلق مقر دار النقابات في الجزائر العاصمة الذي تشغله بشكل دائم النقابة الوطنية المستقلة لمستخدمي الإدارة العمومية بالجزائر العاصمة، وأغلق أيضا</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موقعهم الالكتروني وذلك لأسباب عدة منها "الإخلال بالنظام العام من قبل شاغلي المقر".</w:t>
      </w:r>
      <w:r w:rsidRPr="00D47F5F">
        <w:rPr>
          <w:rFonts w:ascii="Simplified Arabic" w:hAnsi="Simplified Arabic" w:cs="Simplified Arabic"/>
          <w:sz w:val="32"/>
          <w:szCs w:val="32"/>
          <w:vertAlign w:val="superscript"/>
          <w:rtl/>
        </w:rPr>
        <w:footnoteReference w:id="120"/>
      </w:r>
      <w:r w:rsidRPr="00D47F5F">
        <w:rPr>
          <w:rFonts w:ascii="Simplified Arabic" w:hAnsi="Simplified Arabic" w:cs="Simplified Arabic"/>
          <w:sz w:val="32"/>
          <w:szCs w:val="32"/>
          <w:rtl/>
        </w:rPr>
        <w:t xml:space="preserve"> </w:t>
      </w:r>
    </w:p>
    <w:p w14:paraId="591C7757"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3/  نقص التزويد بالموارد والوسائل:</w:t>
      </w:r>
    </w:p>
    <w:p w14:paraId="341B178D" w14:textId="5B6C3E89"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تنص المادة 49 من القانون 90-14 على أنه: "</w:t>
      </w:r>
      <w:r w:rsidRPr="00D47F5F">
        <w:rPr>
          <w:rFonts w:ascii="Simplified Arabic" w:hAnsi="Simplified Arabic" w:cs="Simplified Arabic"/>
          <w:b/>
          <w:bCs/>
          <w:sz w:val="32"/>
          <w:szCs w:val="32"/>
          <w:rtl/>
        </w:rPr>
        <w:t>يمكن للمنظمات النقابية للعمال الأجراء الأكثر تمثيلاً على الصعيد الوطني أن تستفيد من إعانات الدولة في إطار التشريع المعمول به، وحسب المقاييس والكيفيات المحددة عن طريق التنظيم"</w:t>
      </w:r>
      <w:r w:rsidRPr="00D47F5F">
        <w:rPr>
          <w:rFonts w:ascii="Simplified Arabic" w:hAnsi="Simplified Arabic" w:cs="Simplified Arabic"/>
          <w:sz w:val="32"/>
          <w:szCs w:val="32"/>
          <w:rtl/>
        </w:rPr>
        <w:t>، إلا أنه رغم ذلك فإن جل النقابات تعاني من نقص الوسائل المادية والمعنوية الموضوعة تحت تصرفها من طرف السلطة العامة، ما عدا الاتحاد العام للعمال الجزائريين، وترى النقابات أن النقص في التزويد بالوسائل هو استراتيجية من طرف السلطة لمنعها من ممارسة نشاطها النقابي بشكل عادي، وتتحجج السلطة بشرط الصفة التمثيلية الذي تشير إليه المادتين 48</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 xml:space="preserve">49 من القانون 90-14 المذكورتين سابقاً، هذه الصفة متروكة للسلطة التقديرية لصاحب العمل والسلطة الإدارية، وهو ما يسمح الحل بحرمان النقابات المستقلة من الإعانات المالية، </w:t>
      </w:r>
      <w:r w:rsidRPr="00D47F5F">
        <w:rPr>
          <w:rFonts w:ascii="Simplified Arabic" w:hAnsi="Simplified Arabic" w:cs="Simplified Arabic"/>
          <w:sz w:val="32"/>
          <w:szCs w:val="32"/>
          <w:rtl/>
        </w:rPr>
        <w:lastRenderedPageBreak/>
        <w:t>وبالإضافة إلى ذلك فإن القانون 90-14 ترك الأمر للسلطات العامة في منح أو عدم منح الوسائل للنقابات.</w:t>
      </w:r>
      <w:r w:rsidRPr="00D47F5F">
        <w:rPr>
          <w:rFonts w:ascii="Simplified Arabic" w:hAnsi="Simplified Arabic" w:cs="Simplified Arabic"/>
          <w:sz w:val="32"/>
          <w:szCs w:val="32"/>
          <w:vertAlign w:val="superscript"/>
          <w:rtl/>
        </w:rPr>
        <w:footnoteReference w:id="121"/>
      </w:r>
    </w:p>
    <w:p w14:paraId="0E6358FD"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ب/ الملاحقة القضائية ضد النقابات:</w:t>
      </w:r>
    </w:p>
    <w:p w14:paraId="14599072"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تعتبر الهيئات المستخدمة أن الإضرابات التي تشنها النقابات المستقلة غير قانونية، فتلجأ للوسيلة القضائية بغية إيقافها ومحاصرة النشاط النقابي وتعد الملاحقة القضائية تحديدا كبيرا</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لكيفية ممارسة الحرية النقابية، ولحق النقابات في ممارسة حق الإضراب المكرس دستوريا، فرغم اعتراف السلطة بحق اللجوء إلى الإضراب، إلا أنها تعتبر الإضرابات المعلنة من طرف المنظمات النقابية التي لا تدخل في حسابات السلطات إضرابات غير شرعية فاستعمل القضاء عدة مرات من طرف المستخدمين لضرب حركات الإضراب.</w:t>
      </w:r>
      <w:r w:rsidRPr="00D47F5F">
        <w:rPr>
          <w:rFonts w:ascii="Simplified Arabic" w:hAnsi="Simplified Arabic" w:cs="Simplified Arabic"/>
          <w:sz w:val="32"/>
          <w:szCs w:val="32"/>
          <w:vertAlign w:val="superscript"/>
        </w:rPr>
        <w:footnoteReference w:id="122"/>
      </w:r>
    </w:p>
    <w:p w14:paraId="4B07112C"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فمثلا الإضرابات المنظمة من قبل نقابات الوظيفة العمومية سواء في ظل عدم رغبة السلطات العمومية في فتح الحوار الاجتماعي، أو في حالة فشل جولات الحوار الثنائي بين الوصاية والمنظمات النقابية أو فشل في إجراء تسوية أو مصالحة بشأن نزاعات العمل الجماعية، تتم محاربتها في كل مرة عن طريق اللجوء إلى القضاء الاستعجالي بهدف واضح هو كسر حركات الإضراب وتشتيت النضال النقابي، فيأتي إصدار الأحكام والقرارات القضائية في غير محله في كثير من الأحيان.</w:t>
      </w:r>
      <w:r w:rsidRPr="00D47F5F">
        <w:rPr>
          <w:rFonts w:ascii="Simplified Arabic" w:hAnsi="Simplified Arabic" w:cs="Simplified Arabic"/>
          <w:sz w:val="32"/>
          <w:szCs w:val="32"/>
          <w:vertAlign w:val="superscript"/>
          <w:rtl/>
        </w:rPr>
        <w:footnoteReference w:id="123"/>
      </w:r>
    </w:p>
    <w:p w14:paraId="692AA1D1"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ثانياً- العراقيل الداخلية:</w:t>
      </w:r>
    </w:p>
    <w:p w14:paraId="238ED127" w14:textId="77777777" w:rsid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وتتمثل في العراقيل التي تواجه المنظمة النقابية داخليا تحاول تمييز بعضها فيما يلي:</w:t>
      </w:r>
    </w:p>
    <w:p w14:paraId="22B4155A" w14:textId="77777777" w:rsidR="00CC7E03" w:rsidRDefault="00CC7E03" w:rsidP="00CC7E03">
      <w:pPr>
        <w:tabs>
          <w:tab w:val="right" w:pos="6243"/>
        </w:tabs>
        <w:bidi/>
        <w:spacing w:after="0"/>
        <w:jc w:val="both"/>
        <w:rPr>
          <w:rFonts w:ascii="Simplified Arabic" w:hAnsi="Simplified Arabic" w:cs="Simplified Arabic"/>
          <w:sz w:val="32"/>
          <w:szCs w:val="32"/>
          <w:rtl/>
        </w:rPr>
      </w:pPr>
    </w:p>
    <w:p w14:paraId="71A3D331" w14:textId="77777777" w:rsidR="00CC7E03" w:rsidRPr="00D47F5F" w:rsidRDefault="00CC7E03" w:rsidP="00CC7E03">
      <w:pPr>
        <w:tabs>
          <w:tab w:val="right" w:pos="6243"/>
        </w:tabs>
        <w:bidi/>
        <w:spacing w:after="0"/>
        <w:jc w:val="both"/>
        <w:rPr>
          <w:rFonts w:ascii="Simplified Arabic" w:hAnsi="Simplified Arabic" w:cs="Simplified Arabic"/>
          <w:sz w:val="32"/>
          <w:szCs w:val="32"/>
        </w:rPr>
      </w:pPr>
    </w:p>
    <w:p w14:paraId="38FA932B"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lastRenderedPageBreak/>
        <w:t>أ/ التسيير الاستبدادي للمنظمة النقابية:</w:t>
      </w:r>
    </w:p>
    <w:p w14:paraId="7FECB5D4"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ما يعني عدم ديمقراطية النقابة ونقص الشفافية في تسيير الشؤون الداخلية للمنظمة، ما يخلق العديد من المشاكل الداخلية، والتي تؤدي إلى تفجير هذه المنظمات، وبالتالي إضعاف أدائها أو اختفائها.</w:t>
      </w:r>
      <w:r w:rsidRPr="00D47F5F">
        <w:rPr>
          <w:rFonts w:ascii="Simplified Arabic" w:hAnsi="Simplified Arabic" w:cs="Simplified Arabic"/>
          <w:sz w:val="32"/>
          <w:szCs w:val="32"/>
          <w:vertAlign w:val="superscript"/>
          <w:rtl/>
        </w:rPr>
        <w:footnoteReference w:id="124"/>
      </w:r>
      <w:r w:rsidRPr="00D47F5F">
        <w:rPr>
          <w:rFonts w:ascii="Simplified Arabic" w:hAnsi="Simplified Arabic" w:cs="Simplified Arabic"/>
          <w:sz w:val="32"/>
          <w:szCs w:val="32"/>
          <w:rtl/>
        </w:rPr>
        <w:t xml:space="preserve"> وما يؤدي إلى التسيير الاستبدادي في غالب الأحيان هو رغبة قيادات المنظمة في البقاء في موقع السلطة والحفاظ على مراكزهم والامتيازات الممنوحة لهم، ما يدفعهم إلى استعمال خبراتهم واحتكارهم للسلطة من أجل استبعاد احتمال خسارة مواقعهم.</w:t>
      </w:r>
      <w:r w:rsidRPr="00D47F5F">
        <w:rPr>
          <w:rFonts w:ascii="Simplified Arabic" w:hAnsi="Simplified Arabic" w:cs="Simplified Arabic"/>
          <w:sz w:val="32"/>
          <w:szCs w:val="32"/>
          <w:vertAlign w:val="superscript"/>
          <w:rtl/>
        </w:rPr>
        <w:footnoteReference w:id="125"/>
      </w:r>
    </w:p>
    <w:p w14:paraId="370884B8"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ب/ الصراعات الداخلية والانشقاقات:</w:t>
      </w:r>
    </w:p>
    <w:p w14:paraId="5CD866AD"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تظهر من خلال طغيان الخلافات والخصومات النقابية في بعض الأحيان على التوافق وتقارب وجهات النظر، أما أسباب الانشقاقات داخل النقابة فتتعلق بعوامل كثيرة قد تكون بسبب الرئيس أو بسبب الاختلاف في وجهات النظر داخل النقابة الواحدة.</w:t>
      </w:r>
      <w:r w:rsidRPr="00D47F5F">
        <w:rPr>
          <w:rFonts w:ascii="Simplified Arabic" w:hAnsi="Simplified Arabic" w:cs="Simplified Arabic"/>
          <w:sz w:val="32"/>
          <w:szCs w:val="32"/>
          <w:vertAlign w:val="superscript"/>
        </w:rPr>
        <w:footnoteReference w:id="126"/>
      </w:r>
    </w:p>
    <w:p w14:paraId="74E7E0E6"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الفرع الثاني: المعيقات العملية التي تعترض أعضاء المنظمة النقابية</w:t>
      </w:r>
    </w:p>
    <w:p w14:paraId="7EABC087"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إن معظم المعيقات العملية الخاصة بأعضاء المنظمة النقابية نجدها معوقات ذاتية، ولعل أبرزها ما يلي:</w:t>
      </w:r>
    </w:p>
    <w:p w14:paraId="1E05E751"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أولا</w:t>
      </w:r>
      <w:r w:rsidRPr="00D47F5F">
        <w:rPr>
          <w:rFonts w:ascii="Simplified Arabic" w:hAnsi="Simplified Arabic" w:cs="Simplified Arabic" w:hint="cs"/>
          <w:b/>
          <w:bCs/>
          <w:sz w:val="32"/>
          <w:szCs w:val="32"/>
          <w:rtl/>
        </w:rPr>
        <w:t xml:space="preserve">: </w:t>
      </w:r>
      <w:r w:rsidRPr="00D47F5F">
        <w:rPr>
          <w:rFonts w:ascii="Simplified Arabic" w:hAnsi="Simplified Arabic" w:cs="Simplified Arabic"/>
          <w:b/>
          <w:bCs/>
          <w:sz w:val="32"/>
          <w:szCs w:val="32"/>
          <w:rtl/>
        </w:rPr>
        <w:t>نقص الثقافة النقابية:</w:t>
      </w:r>
    </w:p>
    <w:p w14:paraId="6387D408"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والتي تعود إلى حداثة التجربة النقابية من جهة، ونقص الإطارات التي من شأنها أن تضمن تكوينا نقابيا</w:t>
      </w:r>
      <w:r w:rsidRPr="00D47F5F">
        <w:rPr>
          <w:rFonts w:ascii="Simplified Arabic" w:hAnsi="Simplified Arabic" w:cs="Simplified Arabic" w:hint="cs"/>
          <w:sz w:val="32"/>
          <w:szCs w:val="32"/>
          <w:rtl/>
        </w:rPr>
        <w:t xml:space="preserve">، </w:t>
      </w:r>
      <w:r w:rsidRPr="00D47F5F">
        <w:rPr>
          <w:rFonts w:ascii="Simplified Arabic" w:hAnsi="Simplified Arabic" w:cs="Simplified Arabic"/>
          <w:sz w:val="32"/>
          <w:szCs w:val="32"/>
          <w:rtl/>
        </w:rPr>
        <w:t>وغياب العمل التنسيقي بين النقابات فيما بينها لضمان حد أدق من التكوين من جهة أخرى.</w:t>
      </w:r>
      <w:r w:rsidRPr="00D47F5F">
        <w:rPr>
          <w:rFonts w:ascii="Simplified Arabic" w:hAnsi="Simplified Arabic" w:cs="Simplified Arabic"/>
          <w:sz w:val="32"/>
          <w:szCs w:val="32"/>
          <w:vertAlign w:val="superscript"/>
          <w:rtl/>
        </w:rPr>
        <w:footnoteReference w:id="127"/>
      </w:r>
      <w:r w:rsidRPr="00D47F5F">
        <w:rPr>
          <w:rFonts w:ascii="Simplified Arabic" w:hAnsi="Simplified Arabic" w:cs="Simplified Arabic"/>
          <w:sz w:val="32"/>
          <w:szCs w:val="32"/>
          <w:rtl/>
        </w:rPr>
        <w:t xml:space="preserve"> ويبرز عامل النقص من خلال عدة مظاهر من بينها:</w:t>
      </w:r>
    </w:p>
    <w:p w14:paraId="6CDE2D4A"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جهل الممثلين النقابيين بالقواعد القانونية والإجرائية للنقابة في بعض النقابات.</w:t>
      </w:r>
    </w:p>
    <w:p w14:paraId="227C6FCA"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lastRenderedPageBreak/>
        <w:t>- نقص التكوين النقابي للموظفين وعدم اطلاعهم على أدبيات النشاط والتسيير النقابي، ما يؤدي إلى عدم اهتمام كبير من طرف المنتسبين بالنشاط النقابي، وكذا انتقال بعضهم إلى نقابات أخرى، أو المشاركة في أكثر من نقابة.</w:t>
      </w:r>
    </w:p>
    <w:p w14:paraId="1AD94E42"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كما أن جهل للموظفين بأهمية النقابة وبدورها يؤدي إلى إحجامهم عن الانضمام إليها.</w:t>
      </w:r>
    </w:p>
    <w:p w14:paraId="1D9C0475"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ثانيا</w:t>
      </w:r>
      <w:r w:rsidRPr="00D47F5F">
        <w:rPr>
          <w:rFonts w:ascii="Simplified Arabic" w:hAnsi="Simplified Arabic" w:cs="Simplified Arabic" w:hint="cs"/>
          <w:b/>
          <w:bCs/>
          <w:sz w:val="32"/>
          <w:szCs w:val="32"/>
          <w:rtl/>
        </w:rPr>
        <w:t xml:space="preserve">: </w:t>
      </w:r>
      <w:r w:rsidRPr="00D47F5F">
        <w:rPr>
          <w:rFonts w:ascii="Simplified Arabic" w:hAnsi="Simplified Arabic" w:cs="Simplified Arabic"/>
          <w:b/>
          <w:bCs/>
          <w:sz w:val="32"/>
          <w:szCs w:val="32"/>
          <w:rtl/>
        </w:rPr>
        <w:t>العقوبات الإدارية المقنعة ضد الإطارات النقابية:</w:t>
      </w:r>
    </w:p>
    <w:p w14:paraId="0563C51D"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وذلك من خلال اضطهاد بعض الإطارات النقابية من طرف المستخدم بفرض عقوبات إدارية تبدوا قانونية، ولكن هي في حقيقة الأمر عقوبات متسترة الغرض منها التضييق على صلاحيات الممثلين النقابيين قصد تكبيلهم وإعاقة نشاطهم النقابي تذكر منها مثلا:</w:t>
      </w:r>
    </w:p>
    <w:p w14:paraId="5F8D9D62"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المغالاة في الإجراءات الإدارية وذلك بالتطبيق الصارم أو المفرط لتعليمات قواعد العمل ضبط الحضور، الغيابات.... الخ)، بشكل يعرقل النشاط النقابي.</w:t>
      </w:r>
      <w:r w:rsidRPr="00D47F5F">
        <w:rPr>
          <w:rFonts w:ascii="Simplified Arabic" w:hAnsi="Simplified Arabic" w:cs="Simplified Arabic"/>
          <w:sz w:val="32"/>
          <w:szCs w:val="32"/>
          <w:vertAlign w:val="superscript"/>
        </w:rPr>
        <w:footnoteReference w:id="128"/>
      </w:r>
    </w:p>
    <w:p w14:paraId="56DBAD1D"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tl/>
        </w:rPr>
        <w:t>- استغلال الثغرات القانونية لتسليط عقوبات تبدوا وكأنها قرارات قانونية؛ كقرار النقل الضرورة المصلحة، تستعمله الإدارة لإبعاد الأعضاء النشيطين في النقابة بشكل يعرقل نشاطهم النقابي ويحد منه، على الرغم من أن المادة 53 مكرر من القانون 30/91 المعدل والمتمم للقانون 14/90 السالف الذكر تنص على أنه: "لا يحق للمستخدم أن يسلط عقوبة العزل أو التحويل أو أي عقوبة تأديبية على أي عضو في الهيئة التنفيذية القيادية للهيكل النقابي، المنصوص عليه في المادة 40 أعلاه، بسبب نشاطاته النقابية، وفقاً للتشريع المعمول به ".</w:t>
      </w:r>
      <w:r w:rsidRPr="00D47F5F">
        <w:rPr>
          <w:rFonts w:ascii="Simplified Arabic" w:hAnsi="Simplified Arabic" w:cs="Simplified Arabic"/>
          <w:sz w:val="32"/>
          <w:szCs w:val="32"/>
          <w:vertAlign w:val="superscript"/>
          <w:rtl/>
        </w:rPr>
        <w:footnoteReference w:id="129"/>
      </w:r>
    </w:p>
    <w:p w14:paraId="448D1CAF"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Pr>
      </w:pPr>
      <w:r w:rsidRPr="00D47F5F">
        <w:rPr>
          <w:rFonts w:ascii="Simplified Arabic" w:hAnsi="Simplified Arabic" w:cs="Simplified Arabic"/>
          <w:b/>
          <w:bCs/>
          <w:sz w:val="32"/>
          <w:szCs w:val="32"/>
          <w:rtl/>
        </w:rPr>
        <w:t>ثالثا</w:t>
      </w:r>
      <w:r w:rsidRPr="00D47F5F">
        <w:rPr>
          <w:rFonts w:ascii="Simplified Arabic" w:hAnsi="Simplified Arabic" w:cs="Simplified Arabic" w:hint="cs"/>
          <w:b/>
          <w:bCs/>
          <w:sz w:val="32"/>
          <w:szCs w:val="32"/>
          <w:rtl/>
        </w:rPr>
        <w:t>:</w:t>
      </w:r>
      <w:r w:rsidRPr="00D47F5F">
        <w:rPr>
          <w:rFonts w:ascii="Simplified Arabic" w:hAnsi="Simplified Arabic" w:cs="Simplified Arabic"/>
          <w:b/>
          <w:bCs/>
          <w:sz w:val="32"/>
          <w:szCs w:val="32"/>
          <w:rtl/>
        </w:rPr>
        <w:t xml:space="preserve"> الملاحقة القضائية ضد الإطارات النقابية:</w:t>
      </w:r>
    </w:p>
    <w:p w14:paraId="749235AB"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r w:rsidRPr="00D47F5F">
        <w:rPr>
          <w:rFonts w:ascii="Simplified Arabic" w:hAnsi="Simplified Arabic" w:cs="Simplified Arabic"/>
          <w:sz w:val="32"/>
          <w:szCs w:val="32"/>
          <w:rtl/>
        </w:rPr>
        <w:t xml:space="preserve">     لم تكتف السلطات الوصية بتوقيع العقوبات الإدارية، بل تستغل اللجوء إلى القضاء أيضا من أجل إصدار عقوبات جزائية ضد النقابيين قصد التضييق على ممارسة النشاط النقابي فمثلا كان الأمين العام للنقابة الوطنية المستقلة لمستخدمي الإدارة العمومية محل </w:t>
      </w:r>
      <w:r w:rsidRPr="00D47F5F">
        <w:rPr>
          <w:rFonts w:ascii="Simplified Arabic" w:hAnsi="Simplified Arabic" w:cs="Simplified Arabic"/>
          <w:sz w:val="32"/>
          <w:szCs w:val="32"/>
          <w:rtl/>
        </w:rPr>
        <w:lastRenderedPageBreak/>
        <w:t>تخويف ومراقبة أمنية لنشاطاته النقابية بشكل مستمر، وقد واجه المسؤولين النقابيين النقابة المجلس الوطني المستقل لأساتذة التعليم العالي نفس المصير بسبب تنظيم إضراب 13 ماي 2006، فتم إخضاع كل من منسق الوسط والغرب إلى الرقابة القضائية، وتمت متابعتهم قضائ</w:t>
      </w:r>
      <w:r w:rsidRPr="00D47F5F">
        <w:rPr>
          <w:rFonts w:ascii="Simplified Arabic" w:hAnsi="Simplified Arabic" w:cs="Simplified Arabic" w:hint="cs"/>
          <w:sz w:val="32"/>
          <w:szCs w:val="32"/>
          <w:rtl/>
        </w:rPr>
        <w:t xml:space="preserve">يا، </w:t>
      </w:r>
      <w:r w:rsidRPr="00D47F5F">
        <w:rPr>
          <w:rFonts w:ascii="Simplified Arabic" w:hAnsi="Simplified Arabic" w:cs="Simplified Arabic"/>
          <w:sz w:val="32"/>
          <w:szCs w:val="32"/>
          <w:rtl/>
        </w:rPr>
        <w:t>كما تمت ملاحقة أعضاء المكتب الوطني لنقابة المجلس الوطني للمستقل لمستخدمي التدريس ثلاثي الأطوار للتربية المجلس الوطني المستقل لأساتذة التعليم الثانوي والتقني سابقا) خلال المرحلة التي سبقت الاعتراف القانوني بها، حيث مثل 06 أعضاء من المكتب الوطني للنقابة أمام القضاء بتهمة الانتماء إلى نقابة غير معترف بها، والدعوة إلى الإضراب والتجمع غير المسموح به، وقد تم وضعهم تحت المراقبة القضائية لمدة سنتين، وخلالهما كان عليهم الحضور كل 15 يوما أمام قاض التحقيق بالولاية، وحتى بعد الاعتراف القانوني للنقابة فإن الملاحقة القضائية لم تتوقف.</w:t>
      </w:r>
      <w:r w:rsidRPr="00D47F5F">
        <w:rPr>
          <w:rFonts w:ascii="Simplified Arabic" w:hAnsi="Simplified Arabic" w:cs="Simplified Arabic"/>
          <w:sz w:val="32"/>
          <w:szCs w:val="32"/>
          <w:vertAlign w:val="superscript"/>
          <w:rtl/>
        </w:rPr>
        <w:footnoteReference w:id="130"/>
      </w:r>
      <w:r w:rsidRPr="00D47F5F">
        <w:rPr>
          <w:rFonts w:ascii="Simplified Arabic" w:hAnsi="Simplified Arabic" w:cs="Simplified Arabic"/>
          <w:sz w:val="32"/>
          <w:szCs w:val="32"/>
          <w:rtl/>
        </w:rPr>
        <w:t xml:space="preserve"> </w:t>
      </w:r>
    </w:p>
    <w:p w14:paraId="2821E7FE"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37CDD351"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6E308E4F" w14:textId="77777777" w:rsidR="00D47F5F" w:rsidRPr="00D47F5F" w:rsidRDefault="00D47F5F" w:rsidP="00D47F5F">
      <w:pPr>
        <w:tabs>
          <w:tab w:val="right" w:pos="6243"/>
        </w:tabs>
        <w:bidi/>
        <w:spacing w:after="0"/>
        <w:jc w:val="both"/>
        <w:rPr>
          <w:rFonts w:ascii="Simplified Arabic" w:hAnsi="Simplified Arabic" w:cs="Simplified Arabic"/>
          <w:sz w:val="32"/>
          <w:szCs w:val="32"/>
        </w:rPr>
      </w:pPr>
    </w:p>
    <w:p w14:paraId="57D05C44"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6F70885F"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p>
    <w:p w14:paraId="4B2CA563"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p>
    <w:p w14:paraId="0AD1B0FE"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p>
    <w:p w14:paraId="297FB493"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p>
    <w:p w14:paraId="233F3D00"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p>
    <w:p w14:paraId="4C13FB6C"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p>
    <w:p w14:paraId="35A13095" w14:textId="77777777" w:rsidR="00D47F5F" w:rsidRPr="00D47F5F" w:rsidRDefault="00D47F5F" w:rsidP="00D47F5F">
      <w:pPr>
        <w:tabs>
          <w:tab w:val="right" w:pos="6243"/>
        </w:tabs>
        <w:bidi/>
        <w:spacing w:after="0"/>
        <w:jc w:val="both"/>
        <w:rPr>
          <w:rFonts w:ascii="Simplified Arabic" w:hAnsi="Simplified Arabic" w:cs="Simplified Arabic"/>
          <w:b/>
          <w:bCs/>
          <w:sz w:val="32"/>
          <w:szCs w:val="32"/>
          <w:rtl/>
        </w:rPr>
      </w:pPr>
    </w:p>
    <w:p w14:paraId="197B3DBA" w14:textId="77777777" w:rsidR="00D47F5F" w:rsidRPr="00D47F5F" w:rsidRDefault="00D47F5F" w:rsidP="00CC7E03">
      <w:pPr>
        <w:pStyle w:val="Heading1"/>
        <w:rPr>
          <w:rtl/>
        </w:rPr>
      </w:pPr>
      <w:bookmarkStart w:id="35" w:name="_Toc168262734"/>
      <w:r w:rsidRPr="00D47F5F">
        <w:rPr>
          <w:rFonts w:hint="cs"/>
          <w:rtl/>
        </w:rPr>
        <w:lastRenderedPageBreak/>
        <w:t>خلاصة الفصل:</w:t>
      </w:r>
      <w:bookmarkEnd w:id="35"/>
    </w:p>
    <w:p w14:paraId="27FBD7B2"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أقرت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المواثيق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الدولية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تحمي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للموظف</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العمومي،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وقد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تبنى</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المشرع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الجزائري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هذا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الإقرار،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وكرس</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بدوره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لحمايتها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خلال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الترسانة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القانونية</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المتشعبة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إلا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أننا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نلاحظ</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هذا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التكريس</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جاء</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الناحية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النظرية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فقط،</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أما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الناحية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العملية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فنجد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تواجه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واقعا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صعبا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للغاية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سبب</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العراقيل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والمعيقات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تصطدم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بها</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المنظمات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خلال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ممارستها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لحقها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على</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أرض</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الواق</w:t>
      </w:r>
      <w:r w:rsidRPr="00D47F5F">
        <w:rPr>
          <w:rFonts w:ascii="Simplified Arabic" w:hAnsi="Simplified Arabic" w:cs="Simplified Arabic" w:hint="cs"/>
          <w:sz w:val="32"/>
          <w:szCs w:val="32"/>
          <w:rtl/>
          <w:lang w:bidi="ar-DZ"/>
        </w:rPr>
        <w:t>ع.</w:t>
      </w:r>
      <w:r w:rsidRPr="00D47F5F">
        <w:rPr>
          <w:rFonts w:ascii="Simplified Arabic" w:hAnsi="Simplified Arabic" w:cs="Simplified Arabic"/>
          <w:sz w:val="32"/>
          <w:szCs w:val="32"/>
        </w:rPr>
        <w:t xml:space="preserve"> </w:t>
      </w:r>
    </w:p>
    <w:p w14:paraId="038E9A50"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فرغم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إقرار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المشرع</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خاصة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للنقابات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كحرية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إنشائها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دون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ترخيص</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مسبق، والاعتراف</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بالشخصية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المعنوية،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وعدم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جواز</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حلها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إداريا إلى</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معظمها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ضمانات</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شكلية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أكثر، فمثلا إنشاء</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بمجرد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التصريح</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بالتأسيس</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يتحول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عمليا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إلى ترخيص</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مسبق</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باشتراط</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وصل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التسجيل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التصريح</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بالتأسيس</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قبل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الوالي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أو</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الوزير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المكلف</w:t>
      </w:r>
      <w:r w:rsidRPr="00D47F5F">
        <w:rPr>
          <w:rFonts w:ascii="Simplified Arabic" w:hAnsi="Simplified Arabic" w:cs="Simplified Arabic"/>
          <w:sz w:val="32"/>
          <w:szCs w:val="32"/>
        </w:rPr>
        <w:t xml:space="preserve"> </w:t>
      </w:r>
      <w:r w:rsidRPr="00D47F5F">
        <w:rPr>
          <w:rFonts w:ascii="Simplified Arabic" w:hAnsi="Simplified Arabic" w:cs="Simplified Arabic" w:hint="cs"/>
          <w:sz w:val="32"/>
          <w:szCs w:val="32"/>
          <w:rtl/>
        </w:rPr>
        <w:t xml:space="preserve"> بالعمل،</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واعتبار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ممارسة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النشاط</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بدونه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غير</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مشروع</w:t>
      </w:r>
      <w:r w:rsidRPr="00D47F5F">
        <w:rPr>
          <w:rFonts w:ascii="Simplified Arabic" w:hAnsi="Simplified Arabic" w:cs="Simplified Arabic" w:hint="cs"/>
          <w:sz w:val="32"/>
          <w:szCs w:val="32"/>
          <w:rtl/>
          <w:lang w:bidi="ar-DZ"/>
        </w:rPr>
        <w:t>.</w:t>
      </w:r>
      <w:r w:rsidRPr="00D47F5F">
        <w:rPr>
          <w:rFonts w:ascii="Simplified Arabic" w:hAnsi="Simplified Arabic" w:cs="Simplified Arabic"/>
          <w:sz w:val="32"/>
          <w:szCs w:val="32"/>
        </w:rPr>
        <w:t xml:space="preserve"> </w:t>
      </w:r>
    </w:p>
    <w:p w14:paraId="10C2AFF4" w14:textId="77777777" w:rsidR="00D47F5F" w:rsidRPr="00D47F5F" w:rsidRDefault="00D47F5F" w:rsidP="00D47F5F">
      <w:pPr>
        <w:tabs>
          <w:tab w:val="right" w:pos="6243"/>
        </w:tabs>
        <w:bidi/>
        <w:spacing w:after="0"/>
        <w:jc w:val="both"/>
        <w:rPr>
          <w:rFonts w:ascii="Simplified Arabic" w:hAnsi="Simplified Arabic" w:cs="Simplified Arabic"/>
          <w:sz w:val="32"/>
          <w:szCs w:val="32"/>
          <w:rtl/>
        </w:rPr>
      </w:pPr>
      <w:r w:rsidRPr="00D47F5F">
        <w:rPr>
          <w:rFonts w:ascii="Simplified Arabic" w:hAnsi="Simplified Arabic" w:cs="Simplified Arabic" w:hint="cs"/>
          <w:sz w:val="32"/>
          <w:szCs w:val="32"/>
          <w:rtl/>
        </w:rPr>
        <w:t>وأيضا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رغم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النص</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على</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حماية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النقابيين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إلا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أن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هذه</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الحماية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تبدوا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صورية،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لطالما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لايوجد</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يلزم</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الإدارة</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ويمنعها</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من</w:t>
      </w:r>
      <w:r w:rsidRPr="00D47F5F">
        <w:rPr>
          <w:rFonts w:ascii="Simplified Arabic" w:hAnsi="Simplified Arabic" w:cs="Simplified Arabic"/>
          <w:sz w:val="32"/>
          <w:szCs w:val="32"/>
          <w:rtl/>
        </w:rPr>
        <w:t xml:space="preserve"> </w:t>
      </w:r>
      <w:r w:rsidRPr="00D47F5F">
        <w:rPr>
          <w:rFonts w:ascii="Simplified Arabic" w:hAnsi="Simplified Arabic" w:cs="Simplified Arabic" w:hint="cs"/>
          <w:sz w:val="32"/>
          <w:szCs w:val="32"/>
          <w:rtl/>
        </w:rPr>
        <w:t>التعسف.</w:t>
      </w:r>
    </w:p>
    <w:p w14:paraId="6740EB94" w14:textId="77777777" w:rsidR="00AD10EB" w:rsidRPr="005B32E1" w:rsidRDefault="00AD10EB" w:rsidP="00AD10EB">
      <w:pPr>
        <w:tabs>
          <w:tab w:val="right" w:pos="6243"/>
        </w:tabs>
        <w:bidi/>
        <w:spacing w:after="0"/>
        <w:jc w:val="both"/>
        <w:rPr>
          <w:rFonts w:ascii="Simplified Arabic" w:hAnsi="Simplified Arabic" w:cs="Simplified Arabic"/>
          <w:sz w:val="32"/>
          <w:szCs w:val="32"/>
          <w:rtl/>
        </w:rPr>
      </w:pPr>
    </w:p>
    <w:p w14:paraId="00EA5A97"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39A2153E"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1A15C2D2"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4FDFA251"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5162E7D3"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5A6460CB"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57E22F1A"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1B35CCBE"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7B4784E3"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sectPr w:rsidR="00475A3A" w:rsidSect="007B080A">
          <w:headerReference w:type="default" r:id="rId19"/>
          <w:headerReference w:type="first" r:id="rId20"/>
          <w:footnotePr>
            <w:numRestart w:val="eachPage"/>
          </w:footnotePr>
          <w:pgSz w:w="11907" w:h="16840" w:code="9"/>
          <w:pgMar w:top="1134" w:right="1701" w:bottom="1134" w:left="1134" w:header="720" w:footer="720" w:gutter="0"/>
          <w:pgBorders w:display="firstPage" w:offsetFrom="page">
            <w:top w:val="decoBlocks" w:sz="31" w:space="24" w:color="auto"/>
            <w:left w:val="decoBlocks" w:sz="31" w:space="24" w:color="auto"/>
            <w:bottom w:val="decoBlocks" w:sz="31" w:space="24" w:color="auto"/>
            <w:right w:val="decoBlocks" w:sz="31" w:space="24" w:color="auto"/>
          </w:pgBorders>
          <w:cols w:space="720"/>
          <w:titlePg/>
          <w:docGrid w:linePitch="299"/>
        </w:sectPr>
      </w:pPr>
    </w:p>
    <w:p w14:paraId="79FC55C2" w14:textId="26CF56F4"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6072F148"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349F3019"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5A04F9DC"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0BF25167"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6A29A625"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74CACCA5" w14:textId="77777777" w:rsidR="00475A3A" w:rsidRDefault="00475A3A" w:rsidP="007B080A">
      <w:pPr>
        <w:bidi/>
        <w:jc w:val="both"/>
        <w:rPr>
          <w:rFonts w:ascii="Simplified Arabic" w:hAnsi="Simplified Arabic" w:cs="Simplified Arabic"/>
          <w:sz w:val="32"/>
          <w:szCs w:val="32"/>
          <w:rtl/>
          <w:lang w:bidi="ar-DZ"/>
        </w:rPr>
      </w:pPr>
    </w:p>
    <w:p w14:paraId="31BA754B" w14:textId="77777777" w:rsidR="00475A3A" w:rsidRDefault="00475A3A" w:rsidP="007B080A">
      <w:pPr>
        <w:bidi/>
        <w:jc w:val="both"/>
        <w:rPr>
          <w:rFonts w:ascii="Simplified Arabic" w:hAnsi="Simplified Arabic" w:cs="Simplified Arabic"/>
          <w:sz w:val="32"/>
          <w:szCs w:val="32"/>
          <w:rtl/>
          <w:lang w:bidi="ar-DZ"/>
        </w:rPr>
      </w:pPr>
    </w:p>
    <w:p w14:paraId="59329E01" w14:textId="60C538A9" w:rsidR="00475A3A" w:rsidRPr="00475A3A" w:rsidRDefault="00475A3A" w:rsidP="000B34CF">
      <w:pPr>
        <w:bidi/>
        <w:jc w:val="center"/>
        <w:rPr>
          <w:rFonts w:ascii="Andalus" w:hAnsi="Andalus" w:cs="Andalus"/>
          <w:sz w:val="300"/>
          <w:szCs w:val="300"/>
          <w:rtl/>
          <w:lang w:bidi="ar-DZ"/>
        </w:rPr>
      </w:pPr>
      <w:r w:rsidRPr="00475A3A">
        <w:rPr>
          <w:rFonts w:ascii="Andalus" w:hAnsi="Andalus" w:cs="Andalus"/>
          <w:sz w:val="300"/>
          <w:szCs w:val="300"/>
          <w:rtl/>
          <w:lang w:bidi="ar-DZ"/>
        </w:rPr>
        <w:t>خ</w:t>
      </w:r>
      <w:r>
        <w:rPr>
          <w:rFonts w:ascii="Andalus" w:hAnsi="Andalus" w:cs="Andalus" w:hint="cs"/>
          <w:sz w:val="300"/>
          <w:szCs w:val="300"/>
          <w:rtl/>
          <w:lang w:bidi="ar-DZ"/>
        </w:rPr>
        <w:t>ــــ</w:t>
      </w:r>
      <w:r w:rsidRPr="00475A3A">
        <w:rPr>
          <w:rFonts w:ascii="Andalus" w:hAnsi="Andalus" w:cs="Andalus"/>
          <w:sz w:val="300"/>
          <w:szCs w:val="300"/>
          <w:rtl/>
          <w:lang w:bidi="ar-DZ"/>
        </w:rPr>
        <w:t>اتمة</w:t>
      </w:r>
    </w:p>
    <w:p w14:paraId="05E46B73" w14:textId="77777777" w:rsidR="00475A3A" w:rsidRDefault="00475A3A" w:rsidP="007B080A">
      <w:pPr>
        <w:bidi/>
        <w:jc w:val="both"/>
        <w:rPr>
          <w:rFonts w:ascii="Simplified Arabic" w:hAnsi="Simplified Arabic" w:cs="Simplified Arabic"/>
          <w:sz w:val="32"/>
          <w:szCs w:val="32"/>
          <w:rtl/>
          <w:lang w:bidi="ar-DZ"/>
        </w:rPr>
      </w:pPr>
    </w:p>
    <w:p w14:paraId="26FAE183" w14:textId="77777777" w:rsidR="00475A3A" w:rsidRDefault="00475A3A" w:rsidP="007B080A">
      <w:pPr>
        <w:bidi/>
        <w:jc w:val="both"/>
        <w:rPr>
          <w:rFonts w:ascii="Simplified Arabic" w:hAnsi="Simplified Arabic" w:cs="Simplified Arabic"/>
          <w:sz w:val="32"/>
          <w:szCs w:val="32"/>
          <w:rtl/>
          <w:lang w:bidi="ar-DZ"/>
        </w:rPr>
      </w:pPr>
    </w:p>
    <w:p w14:paraId="01AA240D" w14:textId="77777777" w:rsidR="00475A3A" w:rsidRDefault="00475A3A" w:rsidP="007B080A">
      <w:pPr>
        <w:bidi/>
        <w:jc w:val="both"/>
        <w:rPr>
          <w:rFonts w:ascii="Simplified Arabic" w:hAnsi="Simplified Arabic" w:cs="Simplified Arabic"/>
          <w:sz w:val="32"/>
          <w:szCs w:val="32"/>
          <w:rtl/>
          <w:lang w:bidi="ar-DZ"/>
        </w:rPr>
      </w:pPr>
    </w:p>
    <w:p w14:paraId="7735C8CE" w14:textId="77777777" w:rsidR="00475A3A" w:rsidRDefault="00475A3A" w:rsidP="007B080A">
      <w:pPr>
        <w:bidi/>
        <w:jc w:val="both"/>
        <w:rPr>
          <w:rFonts w:ascii="Simplified Arabic" w:hAnsi="Simplified Arabic" w:cs="Simplified Arabic"/>
          <w:sz w:val="32"/>
          <w:szCs w:val="32"/>
          <w:rtl/>
          <w:lang w:bidi="ar-DZ"/>
        </w:rPr>
      </w:pPr>
    </w:p>
    <w:p w14:paraId="65658EFB" w14:textId="77777777" w:rsidR="00475A3A" w:rsidRDefault="00475A3A" w:rsidP="007B080A">
      <w:pPr>
        <w:bidi/>
        <w:jc w:val="both"/>
        <w:rPr>
          <w:rFonts w:ascii="Simplified Arabic" w:hAnsi="Simplified Arabic" w:cs="Simplified Arabic"/>
          <w:sz w:val="32"/>
          <w:szCs w:val="32"/>
          <w:rtl/>
          <w:lang w:bidi="ar-DZ"/>
        </w:rPr>
      </w:pPr>
    </w:p>
    <w:p w14:paraId="1CCBF739" w14:textId="3B94B08C" w:rsidR="00113AF7" w:rsidRPr="00113AF7" w:rsidRDefault="00113AF7" w:rsidP="004D309E">
      <w:pPr>
        <w:pStyle w:val="Heading1"/>
        <w:rPr>
          <w:rtl/>
        </w:rPr>
      </w:pPr>
      <w:bookmarkStart w:id="36" w:name="_Toc168262735"/>
      <w:r w:rsidRPr="00113AF7">
        <w:rPr>
          <w:rFonts w:hint="cs"/>
          <w:rtl/>
        </w:rPr>
        <w:lastRenderedPageBreak/>
        <w:t>خاتمة</w:t>
      </w:r>
      <w:r w:rsidR="00475A3A">
        <w:rPr>
          <w:rFonts w:hint="cs"/>
          <w:rtl/>
        </w:rPr>
        <w:t>:</w:t>
      </w:r>
      <w:bookmarkEnd w:id="36"/>
    </w:p>
    <w:p w14:paraId="14F7CBE6" w14:textId="77777777"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نستخلص مما سبق أن القانون العضوي رقم 23-02 المتعلق بممارسة الحق النقابي  جاء مفصلا للحق النقابي وكيفية ممارسته على المستوى الوطني كما أعطى أهمية للجوانب الإجرائية والشكلية وهو يعبر عن محاولة المشرع الجزائري مواكبة التغيرات الحادثة على مستوى علاقات العمل الفردية منها والجماعية. فقد أولى أهمية بالغة حول أشكال المنظمات النقابية وكيفيات تأسيسيا، والشروط الواجب توافرها لحيازة الاعتراف القانوني ومنه التمكين من حرية النشاط</w:t>
      </w:r>
      <w:r w:rsidRPr="00D47F5F">
        <w:rPr>
          <w:rFonts w:ascii="Simplified Arabic" w:hAnsi="Simplified Arabic" w:cs="Simplified Arabic"/>
          <w:sz w:val="32"/>
          <w:szCs w:val="32"/>
        </w:rPr>
        <w:t>.</w:t>
      </w:r>
      <w:r w:rsidRPr="00D47F5F">
        <w:rPr>
          <w:rFonts w:ascii="Simplified Arabic" w:hAnsi="Simplified Arabic" w:cs="Simplified Arabic"/>
          <w:sz w:val="32"/>
          <w:szCs w:val="32"/>
          <w:rtl/>
        </w:rPr>
        <w:t>، فمن خلال هذه الدراسة استخلصنا جملة من النتائج وكذا توصلنا على ايجاد العديد من المقترحات ولعل أهمها ما يلي:</w:t>
      </w:r>
    </w:p>
    <w:p w14:paraId="0155EBC2" w14:textId="77777777" w:rsidR="00D47F5F" w:rsidRPr="00D47F5F" w:rsidRDefault="00D47F5F" w:rsidP="00D47F5F">
      <w:pPr>
        <w:bidi/>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أولا النتائج:</w:t>
      </w:r>
    </w:p>
    <w:p w14:paraId="5842239A" w14:textId="77777777"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تتمثل أهم النتائج في ما يلي:</w:t>
      </w:r>
    </w:p>
    <w:p w14:paraId="7C5CB8A3" w14:textId="77777777"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4/ الحرية النقابية هي انضمام مجموعة من الأشخاص الطبيعيين او المعنويين تحت راية تنظيم من أجل تحقيق أهداف مرتبطة بالعمال في المجال الوظيفي التابعين له.</w:t>
      </w:r>
    </w:p>
    <w:p w14:paraId="0C244DE3" w14:textId="5F787151"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2/ حرية العامل في الانضمام أو الانخراط إلى النقابة التي يختارها، وحرية عدم الانسحاب منها في أي وقت دون أن يكون لذلك تأثير على عقد العمل الذي بين العامل</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الهيئة المستخدمة.</w:t>
      </w:r>
    </w:p>
    <w:p w14:paraId="67CCBCED" w14:textId="56123EB9"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3/ لتأسيس منظمة نقابية وجب توفر الشروط الشكلية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الموضوعية والعضوية كالجنسية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الاطار المهني وغيرها من الشروط.</w:t>
      </w:r>
    </w:p>
    <w:p w14:paraId="3478CA88" w14:textId="77777777"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4/ حرية العمل النقابي، فتحمي المنظمة النقابية في تسيير شؤونها الادارية والمالية دون تدخل، سواء من طرف رب العمل أو من السلطات الوصية.</w:t>
      </w:r>
    </w:p>
    <w:p w14:paraId="18FE959B" w14:textId="50E1230D"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lastRenderedPageBreak/>
        <w:t>5/ تحظى المنظمات النقابية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المنخرطين فيها بالعديد من الضمانات القانونية كالحماية النقابية ضد التعسفي وحرية الانضمام من عدمه.</w:t>
      </w:r>
    </w:p>
    <w:p w14:paraId="79BE18BF" w14:textId="77777777"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6/ تواجه الحرية النقابية العديد من المعيقات التي تعترضها في مسارها المهني.</w:t>
      </w:r>
    </w:p>
    <w:p w14:paraId="0CC8557F" w14:textId="77777777" w:rsidR="00D47F5F" w:rsidRPr="00D47F5F" w:rsidRDefault="00D47F5F" w:rsidP="00D47F5F">
      <w:pPr>
        <w:bidi/>
        <w:jc w:val="both"/>
        <w:rPr>
          <w:rFonts w:ascii="Simplified Arabic" w:hAnsi="Simplified Arabic" w:cs="Simplified Arabic"/>
          <w:b/>
          <w:bCs/>
          <w:sz w:val="32"/>
          <w:szCs w:val="32"/>
          <w:rtl/>
        </w:rPr>
      </w:pPr>
      <w:r w:rsidRPr="00D47F5F">
        <w:rPr>
          <w:rFonts w:ascii="Simplified Arabic" w:hAnsi="Simplified Arabic" w:cs="Simplified Arabic"/>
          <w:b/>
          <w:bCs/>
          <w:sz w:val="32"/>
          <w:szCs w:val="32"/>
          <w:rtl/>
        </w:rPr>
        <w:t>ب- الاقتراحات:</w:t>
      </w:r>
    </w:p>
    <w:p w14:paraId="7C849138" w14:textId="77777777"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 xml:space="preserve">   تتمثل أهم هذه الاقتراحات في ما يلي:</w:t>
      </w:r>
    </w:p>
    <w:p w14:paraId="04C4185E" w14:textId="286BEB68"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1/ يجب على السلطات داخل الدولة أن تلتزم باحترام الحريات النقابية طبقا لأحكام الدستور</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الاتفاقيات الدولية الموقع عليها من طف الجزائر لكونها أحد المكونات الاساسية لترابط الحقوق السياسية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المدنية.</w:t>
      </w:r>
    </w:p>
    <w:p w14:paraId="71E78DC3" w14:textId="672869BB"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2/ اقرار المساعدات المالية من قبل الدولة لكل النقابات دون تمييز</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الاستفادة من خبراتها ومطالبها في وضع السياسة الاجتماعية والاقتصادية.</w:t>
      </w:r>
    </w:p>
    <w:p w14:paraId="5B3653D8" w14:textId="77777777"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3/ تحديد سن الانضمام للنقابة بالسن الادنى للتوظيف، باعتبار أن المشرع قد حدد السن القانونية للانتخاب والترشح في صفوف النقابة.</w:t>
      </w:r>
    </w:p>
    <w:p w14:paraId="4E3B75C9" w14:textId="77777777"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4/ أهمية التكوين الجيد لإطارات المنظمات النقابية من أجل الفهم الجيد للضمانات المختلفة الممنوحة لهم.</w:t>
      </w:r>
    </w:p>
    <w:p w14:paraId="5A228492" w14:textId="37EC541E"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5/ الغاء التصريح</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الاكتفاء بإيداع الاوراق القانونية للنقابة حتى تصبح كيانا قانونيا.</w:t>
      </w:r>
    </w:p>
    <w:p w14:paraId="7944CC19" w14:textId="0F3271B4"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6/ اعادة النظر في الشروط الشكلية</w:t>
      </w:r>
      <w:r w:rsidR="00CC7E03">
        <w:rPr>
          <w:rFonts w:ascii="Simplified Arabic" w:hAnsi="Simplified Arabic" w:cs="Simplified Arabic"/>
          <w:sz w:val="32"/>
          <w:szCs w:val="32"/>
          <w:rtl/>
        </w:rPr>
        <w:t xml:space="preserve"> و</w:t>
      </w:r>
      <w:r w:rsidRPr="00D47F5F">
        <w:rPr>
          <w:rFonts w:ascii="Simplified Arabic" w:hAnsi="Simplified Arabic" w:cs="Simplified Arabic"/>
          <w:sz w:val="32"/>
          <w:szCs w:val="32"/>
          <w:rtl/>
        </w:rPr>
        <w:t>الموضوعية لإنشاء النقابات بتخفيفها بما يتماشى مع دولة القانون.</w:t>
      </w:r>
    </w:p>
    <w:p w14:paraId="5F56CCF9" w14:textId="77777777" w:rsidR="00D47F5F" w:rsidRPr="00D47F5F" w:rsidRDefault="00D47F5F" w:rsidP="00D47F5F">
      <w:pPr>
        <w:bidi/>
        <w:jc w:val="both"/>
        <w:rPr>
          <w:rFonts w:ascii="Simplified Arabic" w:hAnsi="Simplified Arabic" w:cs="Simplified Arabic"/>
          <w:sz w:val="32"/>
          <w:szCs w:val="32"/>
          <w:rtl/>
        </w:rPr>
      </w:pPr>
      <w:r w:rsidRPr="00D47F5F">
        <w:rPr>
          <w:rFonts w:ascii="Simplified Arabic" w:hAnsi="Simplified Arabic" w:cs="Simplified Arabic"/>
          <w:sz w:val="32"/>
          <w:szCs w:val="32"/>
          <w:rtl/>
        </w:rPr>
        <w:t>7/ تشجيع العمل المشترك بين المنظمات النقابية للعمال.</w:t>
      </w:r>
    </w:p>
    <w:p w14:paraId="4273A07D" w14:textId="77777777" w:rsidR="00475A3A" w:rsidRDefault="00475A3A" w:rsidP="007B080A">
      <w:pPr>
        <w:bidi/>
        <w:jc w:val="both"/>
        <w:rPr>
          <w:rFonts w:ascii="Simplified Arabic" w:hAnsi="Simplified Arabic" w:cs="Simplified Arabic"/>
          <w:sz w:val="32"/>
          <w:szCs w:val="32"/>
          <w:rtl/>
        </w:rPr>
      </w:pPr>
    </w:p>
    <w:p w14:paraId="34E9F32A" w14:textId="77777777" w:rsidR="00CC7E03" w:rsidRDefault="00CC7E03" w:rsidP="00CC7E03">
      <w:pPr>
        <w:bidi/>
        <w:jc w:val="both"/>
        <w:rPr>
          <w:rFonts w:ascii="Simplified Arabic" w:hAnsi="Simplified Arabic" w:cs="Simplified Arabic"/>
          <w:sz w:val="32"/>
          <w:szCs w:val="32"/>
          <w:rtl/>
        </w:rPr>
        <w:sectPr w:rsidR="00CC7E03" w:rsidSect="007B080A">
          <w:headerReference w:type="default" r:id="rId21"/>
          <w:headerReference w:type="first" r:id="rId22"/>
          <w:footnotePr>
            <w:numRestart w:val="eachPage"/>
          </w:footnotePr>
          <w:pgSz w:w="11907" w:h="16840" w:code="9"/>
          <w:pgMar w:top="1134" w:right="1701" w:bottom="1134" w:left="1134" w:header="720" w:footer="720" w:gutter="0"/>
          <w:pgBorders w:display="firstPage" w:offsetFrom="page">
            <w:top w:val="decoBlocks" w:sz="31" w:space="24" w:color="auto"/>
            <w:left w:val="decoBlocks" w:sz="31" w:space="24" w:color="auto"/>
            <w:bottom w:val="decoBlocks" w:sz="31" w:space="24" w:color="auto"/>
            <w:right w:val="decoBlocks" w:sz="31" w:space="24" w:color="auto"/>
          </w:pgBorders>
          <w:cols w:space="720"/>
          <w:titlePg/>
          <w:docGrid w:linePitch="299"/>
        </w:sectPr>
      </w:pPr>
    </w:p>
    <w:p w14:paraId="348AD4E4" w14:textId="6805D2C4" w:rsidR="00475A3A" w:rsidRDefault="00475A3A" w:rsidP="007B080A">
      <w:pPr>
        <w:bidi/>
        <w:jc w:val="both"/>
        <w:rPr>
          <w:rFonts w:ascii="Simplified Arabic" w:hAnsi="Simplified Arabic" w:cs="Simplified Arabic"/>
          <w:sz w:val="32"/>
          <w:szCs w:val="32"/>
          <w:rtl/>
        </w:rPr>
      </w:pPr>
    </w:p>
    <w:p w14:paraId="4D15ED9E" w14:textId="77777777" w:rsidR="00475A3A" w:rsidRDefault="00475A3A" w:rsidP="007B080A">
      <w:pPr>
        <w:bidi/>
        <w:jc w:val="both"/>
        <w:rPr>
          <w:rFonts w:ascii="Simplified Arabic" w:hAnsi="Simplified Arabic" w:cs="Simplified Arabic"/>
          <w:sz w:val="32"/>
          <w:szCs w:val="32"/>
          <w:rtl/>
        </w:rPr>
      </w:pPr>
    </w:p>
    <w:p w14:paraId="5D49A87A" w14:textId="77777777" w:rsidR="00475A3A" w:rsidRDefault="00475A3A" w:rsidP="007B080A">
      <w:pPr>
        <w:bidi/>
        <w:jc w:val="both"/>
        <w:rPr>
          <w:rFonts w:ascii="Simplified Arabic" w:hAnsi="Simplified Arabic" w:cs="Simplified Arabic"/>
          <w:sz w:val="32"/>
          <w:szCs w:val="32"/>
          <w:rtl/>
        </w:rPr>
      </w:pPr>
    </w:p>
    <w:p w14:paraId="6DD1479B" w14:textId="77777777" w:rsidR="00475A3A" w:rsidRDefault="00475A3A" w:rsidP="007B080A">
      <w:pPr>
        <w:bidi/>
        <w:jc w:val="both"/>
        <w:rPr>
          <w:rFonts w:ascii="Simplified Arabic" w:hAnsi="Simplified Arabic" w:cs="Simplified Arabic"/>
          <w:sz w:val="32"/>
          <w:szCs w:val="32"/>
          <w:rtl/>
        </w:rPr>
      </w:pPr>
    </w:p>
    <w:p w14:paraId="10B4E5BF" w14:textId="77777777" w:rsidR="00475A3A" w:rsidRPr="00113AF7" w:rsidRDefault="00475A3A" w:rsidP="007B080A">
      <w:pPr>
        <w:bidi/>
        <w:jc w:val="both"/>
        <w:rPr>
          <w:rFonts w:ascii="Simplified Arabic" w:hAnsi="Simplified Arabic" w:cs="Simplified Arabic"/>
          <w:sz w:val="32"/>
          <w:szCs w:val="32"/>
          <w:rtl/>
          <w:lang w:bidi="ar-DZ"/>
        </w:rPr>
      </w:pPr>
    </w:p>
    <w:p w14:paraId="527BE569" w14:textId="77777777" w:rsidR="00113AF7" w:rsidRPr="00113AF7" w:rsidRDefault="00113AF7" w:rsidP="007B080A">
      <w:pPr>
        <w:bidi/>
        <w:jc w:val="both"/>
        <w:rPr>
          <w:rFonts w:ascii="Simplified Arabic" w:hAnsi="Simplified Arabic" w:cs="Simplified Arabic"/>
          <w:sz w:val="32"/>
          <w:szCs w:val="32"/>
          <w:rtl/>
        </w:rPr>
      </w:pPr>
    </w:p>
    <w:p w14:paraId="43F06C40" w14:textId="77777777" w:rsidR="00475A3A" w:rsidRDefault="00475A3A" w:rsidP="007B080A">
      <w:pPr>
        <w:bidi/>
        <w:jc w:val="both"/>
        <w:rPr>
          <w:rFonts w:ascii="Simplified Arabic" w:hAnsi="Simplified Arabic" w:cs="Simplified Arabic"/>
          <w:sz w:val="32"/>
          <w:szCs w:val="32"/>
          <w:rtl/>
        </w:rPr>
      </w:pPr>
    </w:p>
    <w:p w14:paraId="4AB3F014" w14:textId="35FE478E" w:rsidR="00113AF7" w:rsidRPr="000B34CF" w:rsidRDefault="00113AF7" w:rsidP="000B34CF">
      <w:pPr>
        <w:bidi/>
        <w:jc w:val="center"/>
        <w:rPr>
          <w:rFonts w:ascii="Andalus" w:hAnsi="Andalus" w:cs="Andalus"/>
          <w:sz w:val="96"/>
          <w:szCs w:val="96"/>
          <w:rtl/>
        </w:rPr>
      </w:pPr>
      <w:r w:rsidRPr="000B34CF">
        <w:rPr>
          <w:rFonts w:ascii="Andalus" w:hAnsi="Andalus" w:cs="Andalus"/>
          <w:sz w:val="96"/>
          <w:szCs w:val="96"/>
          <w:rtl/>
        </w:rPr>
        <w:t xml:space="preserve">قائمة </w:t>
      </w:r>
      <w:r w:rsidR="000B34CF" w:rsidRPr="000B34CF">
        <w:rPr>
          <w:rFonts w:ascii="Andalus" w:hAnsi="Andalus" w:cs="Andalus" w:hint="cs"/>
          <w:sz w:val="96"/>
          <w:szCs w:val="96"/>
          <w:rtl/>
        </w:rPr>
        <w:t>المصادر و</w:t>
      </w:r>
      <w:r w:rsidRPr="000B34CF">
        <w:rPr>
          <w:rFonts w:ascii="Andalus" w:hAnsi="Andalus" w:cs="Andalus"/>
          <w:sz w:val="96"/>
          <w:szCs w:val="96"/>
          <w:rtl/>
        </w:rPr>
        <w:t>المراجع</w:t>
      </w:r>
    </w:p>
    <w:p w14:paraId="740E0C8C" w14:textId="77777777" w:rsidR="00113AF7" w:rsidRPr="00113AF7" w:rsidRDefault="00113AF7" w:rsidP="007B080A">
      <w:pPr>
        <w:bidi/>
        <w:jc w:val="both"/>
        <w:rPr>
          <w:rFonts w:ascii="Simplified Arabic" w:hAnsi="Simplified Arabic" w:cs="Simplified Arabic"/>
          <w:sz w:val="32"/>
          <w:szCs w:val="32"/>
          <w:rtl/>
        </w:rPr>
      </w:pPr>
    </w:p>
    <w:p w14:paraId="5A045C88" w14:textId="77777777" w:rsidR="00113AF7" w:rsidRPr="00113AF7" w:rsidRDefault="00113AF7" w:rsidP="007B080A">
      <w:pPr>
        <w:bidi/>
        <w:jc w:val="both"/>
        <w:rPr>
          <w:rFonts w:ascii="Simplified Arabic" w:hAnsi="Simplified Arabic" w:cs="Simplified Arabic"/>
          <w:sz w:val="32"/>
          <w:szCs w:val="32"/>
          <w:rtl/>
        </w:rPr>
      </w:pPr>
    </w:p>
    <w:p w14:paraId="745EA90A" w14:textId="77777777" w:rsidR="00113AF7" w:rsidRPr="00113AF7" w:rsidRDefault="00113AF7" w:rsidP="007B080A">
      <w:pPr>
        <w:bidi/>
        <w:jc w:val="both"/>
        <w:rPr>
          <w:rFonts w:ascii="Simplified Arabic" w:hAnsi="Simplified Arabic" w:cs="Simplified Arabic"/>
          <w:sz w:val="36"/>
          <w:szCs w:val="36"/>
          <w:rtl/>
        </w:rPr>
      </w:pPr>
    </w:p>
    <w:p w14:paraId="6E87EA74" w14:textId="77777777" w:rsidR="00113AF7" w:rsidRPr="00113AF7" w:rsidRDefault="00113AF7" w:rsidP="007B080A">
      <w:pPr>
        <w:bidi/>
        <w:jc w:val="both"/>
        <w:rPr>
          <w:rFonts w:ascii="Simplified Arabic" w:hAnsi="Simplified Arabic" w:cs="Simplified Arabic"/>
          <w:sz w:val="32"/>
          <w:szCs w:val="32"/>
          <w:rtl/>
        </w:rPr>
      </w:pPr>
    </w:p>
    <w:p w14:paraId="6F3A4DB6" w14:textId="77777777" w:rsidR="00113AF7" w:rsidRPr="00113AF7" w:rsidRDefault="00113AF7" w:rsidP="007B080A">
      <w:pPr>
        <w:jc w:val="both"/>
        <w:rPr>
          <w:rFonts w:ascii="Simplified Arabic" w:hAnsi="Simplified Arabic" w:cs="Simplified Arabic"/>
          <w:sz w:val="32"/>
          <w:szCs w:val="32"/>
          <w:rtl/>
        </w:rPr>
      </w:pPr>
      <w:r w:rsidRPr="00113AF7">
        <w:rPr>
          <w:rFonts w:ascii="Simplified Arabic" w:hAnsi="Simplified Arabic" w:cs="Simplified Arabic"/>
          <w:sz w:val="32"/>
          <w:szCs w:val="32"/>
          <w:rtl/>
        </w:rPr>
        <w:br w:type="page"/>
      </w:r>
    </w:p>
    <w:p w14:paraId="2AC43CC6" w14:textId="5245B663" w:rsidR="00113AF7" w:rsidRDefault="00113AF7" w:rsidP="004D309E">
      <w:pPr>
        <w:pStyle w:val="Heading1"/>
        <w:jc w:val="both"/>
        <w:rPr>
          <w:rtl/>
        </w:rPr>
      </w:pPr>
      <w:bookmarkStart w:id="37" w:name="_Toc168262736"/>
      <w:r w:rsidRPr="00113AF7">
        <w:rPr>
          <w:rFonts w:hint="cs"/>
          <w:rtl/>
        </w:rPr>
        <w:lastRenderedPageBreak/>
        <w:t xml:space="preserve">قائمة </w:t>
      </w:r>
      <w:r w:rsidR="00475A3A">
        <w:rPr>
          <w:rFonts w:hint="cs"/>
          <w:rtl/>
        </w:rPr>
        <w:t>المصادر و</w:t>
      </w:r>
      <w:r w:rsidRPr="00113AF7">
        <w:rPr>
          <w:rFonts w:hint="cs"/>
          <w:rtl/>
        </w:rPr>
        <w:t>المراجع:</w:t>
      </w:r>
      <w:bookmarkEnd w:id="37"/>
    </w:p>
    <w:p w14:paraId="42507A33" w14:textId="72FC6777" w:rsidR="005B32E1" w:rsidRDefault="00D97720" w:rsidP="004D309E">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القرآن الكريم</w:t>
      </w:r>
    </w:p>
    <w:p w14:paraId="17BAC3F6" w14:textId="3367C51C" w:rsidR="00D97720" w:rsidRDefault="00D97720" w:rsidP="00D97720">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أولا: الاتفاقيات الدولية:</w:t>
      </w:r>
    </w:p>
    <w:p w14:paraId="6CC951AC" w14:textId="6DA3AB94" w:rsidR="00D97720" w:rsidRPr="00D97720" w:rsidRDefault="00D97720" w:rsidP="00D97720">
      <w:pPr>
        <w:pStyle w:val="ListParagraph"/>
        <w:numPr>
          <w:ilvl w:val="0"/>
          <w:numId w:val="21"/>
        </w:numPr>
        <w:tabs>
          <w:tab w:val="left" w:pos="850"/>
        </w:tabs>
        <w:bidi/>
        <w:spacing w:after="0"/>
        <w:jc w:val="both"/>
        <w:rPr>
          <w:rFonts w:ascii="Simplified Arabic" w:hAnsi="Simplified Arabic" w:cs="Simplified Arabic"/>
          <w:sz w:val="32"/>
          <w:szCs w:val="32"/>
          <w:rtl/>
        </w:rPr>
      </w:pPr>
      <w:r w:rsidRPr="00D97720">
        <w:rPr>
          <w:rFonts w:ascii="Simplified Arabic" w:hAnsi="Simplified Arabic" w:cs="Simplified Arabic"/>
          <w:sz w:val="32"/>
          <w:szCs w:val="32"/>
          <w:rtl/>
        </w:rPr>
        <w:t>الاتفاقية رقم 87 لسنة 1948 بشأن الحرية النقابية وحق التنظيم الصادر عن منظمة العمل الدولية في 09 جويلية 1948 في سان فرانسيسكو، صادقت عليها الجزائر في 1962.</w:t>
      </w:r>
    </w:p>
    <w:p w14:paraId="7F4B8341" w14:textId="7ADADE2F" w:rsidR="005B32E1" w:rsidRDefault="00D97720" w:rsidP="005B32E1">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r w:rsidR="005B32E1">
        <w:rPr>
          <w:rFonts w:ascii="Simplified Arabic" w:hAnsi="Simplified Arabic" w:cs="Simplified Arabic" w:hint="cs"/>
          <w:b/>
          <w:bCs/>
          <w:sz w:val="32"/>
          <w:szCs w:val="32"/>
          <w:rtl/>
          <w:lang w:bidi="ar-DZ"/>
        </w:rPr>
        <w:t>:</w:t>
      </w:r>
      <w:r w:rsidR="005B32E1" w:rsidRPr="00FC0F47">
        <w:rPr>
          <w:rFonts w:ascii="Simplified Arabic" w:hAnsi="Simplified Arabic" w:cs="Simplified Arabic"/>
          <w:b/>
          <w:bCs/>
          <w:sz w:val="32"/>
          <w:szCs w:val="32"/>
          <w:rtl/>
          <w:lang w:bidi="ar-DZ"/>
        </w:rPr>
        <w:t xml:space="preserve"> النصوص الرسمية</w:t>
      </w:r>
    </w:p>
    <w:p w14:paraId="65FE31B0" w14:textId="1D0B7F24"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القانون 90-02 المؤرخ في 6 فبراير 1990 المتعلق  بالوقاية من النزاعات وممارسة حق الاضراب و المتمم بموجب قانون 91-27 لسنة 1991.</w:t>
      </w:r>
    </w:p>
    <w:p w14:paraId="3F8C0B64" w14:textId="77777777"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الامر رقم 91-10 المؤرخ في 21 ديسمبر 1991 المتعلق بكيفيات ممارسة الحق النقابي، ج ر، عدد 68 الصادر في 25 ديسمبر 1991.</w:t>
      </w:r>
    </w:p>
    <w:p w14:paraId="6B33882D" w14:textId="0BD05E76"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القانون رقم 90-03 المؤرخ في فبراير 1990 و المعدل و المتمم بالقانون رقم 96-11 المؤرخ في 1996.</w:t>
      </w:r>
    </w:p>
    <w:p w14:paraId="15F60E0D" w14:textId="77777777"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القانون العضوي رقم 23_02 مؤرخ في  05 شوال عام 1444الموافق 25 أبريل 2023، يتعلق بممارسة الحق النقابي.</w:t>
      </w:r>
    </w:p>
    <w:p w14:paraId="1B85CFD5" w14:textId="5D195926" w:rsidR="00D97720" w:rsidRDefault="00D97720" w:rsidP="00D97720">
      <w:pPr>
        <w:pStyle w:val="ListParagraph"/>
        <w:numPr>
          <w:ilvl w:val="0"/>
          <w:numId w:val="21"/>
        </w:numPr>
        <w:tabs>
          <w:tab w:val="left" w:pos="850"/>
        </w:tabs>
        <w:bidi/>
        <w:spacing w:after="0"/>
        <w:jc w:val="both"/>
        <w:rPr>
          <w:rFonts w:ascii="Simplified Arabic" w:hAnsi="Simplified Arabic" w:cs="Simplified Arabic"/>
          <w:sz w:val="32"/>
          <w:szCs w:val="32"/>
        </w:rPr>
      </w:pPr>
      <w:r w:rsidRPr="00D97720">
        <w:rPr>
          <w:rFonts w:ascii="Simplified Arabic" w:hAnsi="Simplified Arabic" w:cs="Simplified Arabic"/>
          <w:sz w:val="32"/>
          <w:szCs w:val="32"/>
          <w:rtl/>
        </w:rPr>
        <w:t>قانون رقم 23_08 مؤرخ في 3 ذي الحجة عام 1444 الموافق 21 يونيو سنة 2023،</w:t>
      </w:r>
      <w:r w:rsidRPr="00D97720">
        <w:rPr>
          <w:rFonts w:ascii="Simplified Arabic" w:hAnsi="Simplified Arabic" w:cs="Simplified Arabic" w:hint="cs"/>
          <w:sz w:val="32"/>
          <w:szCs w:val="32"/>
          <w:rtl/>
        </w:rPr>
        <w:t xml:space="preserve"> </w:t>
      </w:r>
      <w:r w:rsidRPr="00D97720">
        <w:rPr>
          <w:rFonts w:ascii="Simplified Arabic" w:hAnsi="Simplified Arabic" w:cs="Simplified Arabic"/>
          <w:sz w:val="32"/>
          <w:szCs w:val="32"/>
          <w:rtl/>
        </w:rPr>
        <w:t>يتعلق بالوقاية من النزاعات الجماعية للعمل وتسويتها وممارسة حق الإضراب.</w:t>
      </w:r>
    </w:p>
    <w:p w14:paraId="3E7919FC" w14:textId="20201F96" w:rsidR="005B32E1" w:rsidRPr="00784EB5" w:rsidRDefault="00D97720" w:rsidP="00A911C5">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w:t>
      </w:r>
      <w:r w:rsidR="005B32E1" w:rsidRPr="00784EB5">
        <w:rPr>
          <w:rFonts w:ascii="Simplified Arabic" w:hAnsi="Simplified Arabic" w:cs="Simplified Arabic" w:hint="cs"/>
          <w:b/>
          <w:bCs/>
          <w:sz w:val="32"/>
          <w:szCs w:val="32"/>
          <w:rtl/>
          <w:lang w:bidi="ar-DZ"/>
        </w:rPr>
        <w:t xml:space="preserve">: </w:t>
      </w:r>
      <w:r w:rsidR="00A911C5">
        <w:rPr>
          <w:rFonts w:ascii="Simplified Arabic" w:hAnsi="Simplified Arabic" w:cs="Simplified Arabic" w:hint="cs"/>
          <w:b/>
          <w:bCs/>
          <w:sz w:val="32"/>
          <w:szCs w:val="32"/>
          <w:rtl/>
          <w:lang w:bidi="ar-DZ"/>
        </w:rPr>
        <w:t>الكتب</w:t>
      </w:r>
      <w:r w:rsidR="005B32E1">
        <w:rPr>
          <w:rFonts w:ascii="Simplified Arabic" w:hAnsi="Simplified Arabic" w:cs="Simplified Arabic" w:hint="cs"/>
          <w:b/>
          <w:bCs/>
          <w:sz w:val="32"/>
          <w:szCs w:val="32"/>
          <w:rtl/>
          <w:lang w:bidi="ar-DZ"/>
        </w:rPr>
        <w:t xml:space="preserve"> </w:t>
      </w:r>
    </w:p>
    <w:p w14:paraId="24B83754" w14:textId="77777777"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أحمد محمد مصطفى، الاستقلالية والديمقراطية النقابية، مؤسسة فريدريش إبيرت، (مكتب مصر، 2017</w:t>
      </w:r>
      <w:r w:rsidRPr="00D97720">
        <w:rPr>
          <w:rFonts w:ascii="Simplified Arabic" w:hAnsi="Simplified Arabic" w:cs="Simplified Arabic" w:hint="cs"/>
          <w:sz w:val="32"/>
          <w:szCs w:val="32"/>
          <w:rtl/>
        </w:rPr>
        <w:t>.</w:t>
      </w:r>
    </w:p>
    <w:p w14:paraId="4A2F5819" w14:textId="3E466572"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lastRenderedPageBreak/>
        <w:t>بلورنة أحسن، الوظيفة العمومية في التشريع الجزائري بين النظري و التطبيقي، د ط، دار هومة للنشر والتوزيع، الجزائر، جوان 2019</w:t>
      </w:r>
      <w:r w:rsidRPr="00D97720">
        <w:rPr>
          <w:rFonts w:ascii="Simplified Arabic" w:hAnsi="Simplified Arabic" w:cs="Simplified Arabic" w:hint="cs"/>
          <w:sz w:val="32"/>
          <w:szCs w:val="32"/>
          <w:rtl/>
        </w:rPr>
        <w:t>.</w:t>
      </w:r>
    </w:p>
    <w:p w14:paraId="155394F8" w14:textId="77777777"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بن عزوز صابر، الوجيز في رح قانون العمل الجزائري، د ط، دار الخلدونية، الجزائر، 2010</w:t>
      </w:r>
      <w:r w:rsidRPr="00D97720">
        <w:rPr>
          <w:rFonts w:ascii="Simplified Arabic" w:hAnsi="Simplified Arabic" w:cs="Simplified Arabic" w:hint="cs"/>
          <w:sz w:val="32"/>
          <w:szCs w:val="32"/>
          <w:rtl/>
        </w:rPr>
        <w:t>.</w:t>
      </w:r>
    </w:p>
    <w:p w14:paraId="4286B86C" w14:textId="77777777"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ثوابتي ايمان، ريما سرور، ممارسة الحق النقابي في التشريع الجزائري، ط1، مكتبة الوفاء القانونية، الاسكندرية، 2016</w:t>
      </w:r>
      <w:r w:rsidRPr="00D97720">
        <w:rPr>
          <w:rFonts w:ascii="Simplified Arabic" w:hAnsi="Simplified Arabic" w:cs="Simplified Arabic" w:hint="cs"/>
          <w:sz w:val="32"/>
          <w:szCs w:val="32"/>
          <w:rtl/>
        </w:rPr>
        <w:t>.</w:t>
      </w:r>
    </w:p>
    <w:p w14:paraId="455DE844" w14:textId="77777777"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الجباعي عابد، اللمع يوسف، الطبقة العاملة وحركتها النقابية، د ط، دمشق، 2002</w:t>
      </w:r>
      <w:r w:rsidRPr="00D97720">
        <w:rPr>
          <w:rFonts w:ascii="Simplified Arabic" w:hAnsi="Simplified Arabic" w:cs="Simplified Arabic" w:hint="cs"/>
          <w:sz w:val="32"/>
          <w:szCs w:val="32"/>
          <w:rtl/>
        </w:rPr>
        <w:t>.</w:t>
      </w:r>
    </w:p>
    <w:p w14:paraId="3EA45B29" w14:textId="77777777"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سمغوتي زكريا، حرية ممارسة الحق النقابي، د ط، دار الهدى للنشر و التوزيع، الجزائر، 2013</w:t>
      </w:r>
      <w:r w:rsidRPr="00D97720">
        <w:rPr>
          <w:rFonts w:ascii="Simplified Arabic" w:hAnsi="Simplified Arabic" w:cs="Simplified Arabic" w:hint="cs"/>
          <w:sz w:val="32"/>
          <w:szCs w:val="32"/>
          <w:rtl/>
        </w:rPr>
        <w:t>.</w:t>
      </w:r>
    </w:p>
    <w:p w14:paraId="424A014C" w14:textId="303A0E61" w:rsidR="00D97720" w:rsidRPr="00D97720" w:rsidRDefault="00D97720" w:rsidP="00D9772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طوالبي الثعالبي عصام، مدخل إلى تاريخ القانون النقابي، د ط، دار هومة للطباعة والنشر، الجزائر، 2014.</w:t>
      </w:r>
    </w:p>
    <w:p w14:paraId="3700A428" w14:textId="3AFA3E22" w:rsidR="005B32E1" w:rsidRPr="00D97720" w:rsidRDefault="00D97720" w:rsidP="00D97720">
      <w:pPr>
        <w:pStyle w:val="ListParagraph"/>
        <w:numPr>
          <w:ilvl w:val="0"/>
          <w:numId w:val="21"/>
        </w:numPr>
        <w:tabs>
          <w:tab w:val="left" w:pos="850"/>
        </w:tabs>
        <w:bidi/>
        <w:spacing w:after="0"/>
        <w:jc w:val="both"/>
        <w:rPr>
          <w:rFonts w:ascii="Simplified Arabic" w:hAnsi="Simplified Arabic" w:cs="Simplified Arabic"/>
          <w:sz w:val="32"/>
          <w:szCs w:val="32"/>
          <w:rtl/>
        </w:rPr>
      </w:pPr>
      <w:r w:rsidRPr="00D97720">
        <w:rPr>
          <w:rFonts w:ascii="Simplified Arabic" w:hAnsi="Simplified Arabic" w:cs="Simplified Arabic"/>
          <w:sz w:val="32"/>
          <w:szCs w:val="32"/>
          <w:rtl/>
        </w:rPr>
        <w:t>مناصرية سميحة، الحرية النقابية في الجزائر بين الاطر التشريعية و الممارسة العملية و المعايير الدولية، ط1، دار الحامد للنشر و التوزيع، الاردن، 2021</w:t>
      </w:r>
      <w:r w:rsidRPr="00D97720">
        <w:rPr>
          <w:rFonts w:ascii="Simplified Arabic" w:hAnsi="Simplified Arabic" w:cs="Simplified Arabic" w:hint="cs"/>
          <w:sz w:val="32"/>
          <w:szCs w:val="32"/>
          <w:rtl/>
        </w:rPr>
        <w:t>.</w:t>
      </w:r>
    </w:p>
    <w:p w14:paraId="2EA6609C" w14:textId="5D61D08A" w:rsidR="005B32E1" w:rsidRPr="00DF1132" w:rsidRDefault="00D97720" w:rsidP="005B32E1">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رابعا</w:t>
      </w:r>
      <w:r w:rsidR="005B32E1" w:rsidRPr="00DF1132">
        <w:rPr>
          <w:rFonts w:ascii="Simplified Arabic" w:hAnsi="Simplified Arabic" w:cs="Simplified Arabic" w:hint="cs"/>
          <w:b/>
          <w:bCs/>
          <w:sz w:val="32"/>
          <w:szCs w:val="32"/>
          <w:rtl/>
          <w:lang w:bidi="ar-DZ"/>
        </w:rPr>
        <w:t>: الرسائل العلمية</w:t>
      </w:r>
    </w:p>
    <w:p w14:paraId="3FD4FE7D" w14:textId="77777777" w:rsidR="005B32E1" w:rsidRDefault="005B32E1" w:rsidP="005B32E1">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1</w:t>
      </w:r>
      <w:r w:rsidRPr="00DF1132">
        <w:rPr>
          <w:rFonts w:ascii="Simplified Arabic" w:hAnsi="Simplified Arabic" w:cs="Simplified Arabic" w:hint="cs"/>
          <w:b/>
          <w:bCs/>
          <w:sz w:val="32"/>
          <w:szCs w:val="32"/>
          <w:rtl/>
          <w:lang w:bidi="ar-DZ"/>
        </w:rPr>
        <w:t xml:space="preserve">/ </w:t>
      </w:r>
      <w:r w:rsidRPr="00DF1132">
        <w:rPr>
          <w:rFonts w:ascii="Simplified Arabic" w:hAnsi="Simplified Arabic" w:cs="Simplified Arabic"/>
          <w:b/>
          <w:bCs/>
          <w:sz w:val="32"/>
          <w:szCs w:val="32"/>
          <w:rtl/>
          <w:lang w:bidi="ar-DZ"/>
        </w:rPr>
        <w:t>أطروحات الدكتوراه:</w:t>
      </w:r>
    </w:p>
    <w:p w14:paraId="3E88EC53" w14:textId="7CCE5ED2" w:rsidR="005B32E1" w:rsidRDefault="00D97720" w:rsidP="00D97720">
      <w:pPr>
        <w:pStyle w:val="ListParagraph"/>
        <w:numPr>
          <w:ilvl w:val="0"/>
          <w:numId w:val="21"/>
        </w:numPr>
        <w:tabs>
          <w:tab w:val="left" w:pos="850"/>
        </w:tabs>
        <w:bidi/>
        <w:spacing w:after="0"/>
        <w:jc w:val="both"/>
        <w:rPr>
          <w:rFonts w:ascii="Simplified Arabic" w:hAnsi="Simplified Arabic" w:cs="Simplified Arabic"/>
          <w:sz w:val="32"/>
          <w:szCs w:val="32"/>
        </w:rPr>
      </w:pPr>
      <w:r w:rsidRPr="00D97720">
        <w:rPr>
          <w:rFonts w:ascii="Simplified Arabic" w:hAnsi="Simplified Arabic" w:cs="Simplified Arabic"/>
          <w:sz w:val="32"/>
          <w:szCs w:val="32"/>
          <w:rtl/>
        </w:rPr>
        <w:t>زغموش فوزية علاقة العمل النقابي بالعمل السياسي في الجزائر، رسالة دكتوراه، شعبة القانون العام فرع القانون الدستوري، كلية الحقوق، جامعة قسنطينة 01 الجزائر، 2011-2012</w:t>
      </w:r>
      <w:r w:rsidRPr="00D97720">
        <w:rPr>
          <w:rFonts w:ascii="Simplified Arabic" w:hAnsi="Simplified Arabic" w:cs="Simplified Arabic" w:hint="cs"/>
          <w:sz w:val="32"/>
          <w:szCs w:val="32"/>
          <w:rtl/>
        </w:rPr>
        <w:t>.</w:t>
      </w:r>
    </w:p>
    <w:p w14:paraId="0C74431C" w14:textId="77777777" w:rsidR="00D97720" w:rsidRDefault="00D97720" w:rsidP="00D97720">
      <w:pPr>
        <w:tabs>
          <w:tab w:val="left" w:pos="850"/>
        </w:tabs>
        <w:bidi/>
        <w:spacing w:after="0"/>
        <w:jc w:val="both"/>
        <w:rPr>
          <w:rFonts w:ascii="Simplified Arabic" w:hAnsi="Simplified Arabic" w:cs="Simplified Arabic"/>
          <w:sz w:val="32"/>
          <w:szCs w:val="32"/>
          <w:rtl/>
        </w:rPr>
      </w:pPr>
    </w:p>
    <w:p w14:paraId="6B4F9645" w14:textId="77777777" w:rsidR="00D97720" w:rsidRDefault="00D97720" w:rsidP="00D97720">
      <w:pPr>
        <w:tabs>
          <w:tab w:val="left" w:pos="850"/>
        </w:tabs>
        <w:bidi/>
        <w:spacing w:after="0"/>
        <w:jc w:val="both"/>
        <w:rPr>
          <w:rFonts w:ascii="Simplified Arabic" w:hAnsi="Simplified Arabic" w:cs="Simplified Arabic"/>
          <w:sz w:val="32"/>
          <w:szCs w:val="32"/>
          <w:rtl/>
        </w:rPr>
      </w:pPr>
    </w:p>
    <w:p w14:paraId="6744C1B6" w14:textId="77777777" w:rsidR="00D97720" w:rsidRPr="00D97720" w:rsidRDefault="00D97720" w:rsidP="00D97720">
      <w:pPr>
        <w:tabs>
          <w:tab w:val="left" w:pos="850"/>
        </w:tabs>
        <w:bidi/>
        <w:spacing w:after="0"/>
        <w:jc w:val="both"/>
        <w:rPr>
          <w:rFonts w:ascii="Simplified Arabic" w:hAnsi="Simplified Arabic" w:cs="Simplified Arabic"/>
          <w:sz w:val="32"/>
          <w:szCs w:val="32"/>
        </w:rPr>
      </w:pPr>
    </w:p>
    <w:p w14:paraId="25DF04A5" w14:textId="5E96CDC3" w:rsidR="005B32E1" w:rsidRDefault="005B32E1" w:rsidP="006D5B8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2</w:t>
      </w:r>
      <w:r w:rsidRPr="00DF1132">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DF1132">
        <w:rPr>
          <w:rFonts w:ascii="Simplified Arabic" w:hAnsi="Simplified Arabic" w:cs="Simplified Arabic"/>
          <w:b/>
          <w:bCs/>
          <w:sz w:val="32"/>
          <w:szCs w:val="32"/>
          <w:rtl/>
          <w:lang w:bidi="ar-DZ"/>
        </w:rPr>
        <w:t>مذكرات الماجستير</w:t>
      </w:r>
      <w:r w:rsidR="006D5B80">
        <w:rPr>
          <w:rFonts w:ascii="Simplified Arabic" w:hAnsi="Simplified Arabic" w:cs="Simplified Arabic" w:hint="cs"/>
          <w:b/>
          <w:bCs/>
          <w:sz w:val="32"/>
          <w:szCs w:val="32"/>
          <w:rtl/>
          <w:lang w:bidi="ar-DZ"/>
        </w:rPr>
        <w:t>:</w:t>
      </w:r>
    </w:p>
    <w:p w14:paraId="4F9FE83D" w14:textId="77777777" w:rsidR="006D5B80" w:rsidRPr="00D97720" w:rsidRDefault="006D5B8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بلاجبل عتيقة، الاضراب في المرافق العامة، دراسة مقارنة، مذكرة لنيل شهادة ماجستير في الحقوق، كلية الحقوق و العلوم السياسية، جامعة محمد خيضر، بسكرة، 2005</w:t>
      </w:r>
      <w:r w:rsidRPr="00D97720">
        <w:rPr>
          <w:rFonts w:ascii="Simplified Arabic" w:hAnsi="Simplified Arabic" w:cs="Simplified Arabic" w:hint="cs"/>
          <w:sz w:val="32"/>
          <w:szCs w:val="32"/>
          <w:rtl/>
        </w:rPr>
        <w:t>.</w:t>
      </w:r>
      <w:r w:rsidRPr="00D97720">
        <w:rPr>
          <w:rFonts w:ascii="Simplified Arabic" w:hAnsi="Simplified Arabic" w:cs="Simplified Arabic"/>
          <w:sz w:val="32"/>
          <w:szCs w:val="32"/>
          <w:rtl/>
        </w:rPr>
        <w:t xml:space="preserve"> </w:t>
      </w:r>
    </w:p>
    <w:p w14:paraId="449D43FA" w14:textId="77777777" w:rsidR="006D5B80" w:rsidRPr="00D97720" w:rsidRDefault="006D5B8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مناصرية سميحة، الحرية النقابية في الجزائر، مذكرة لنيل شهادة ماجستير في العلوم القانونية، تخصص قانون دستوري، كلية الحقوق، جامعة الحاج لخضر، باتنة، 2012</w:t>
      </w:r>
      <w:r w:rsidRPr="00D97720">
        <w:rPr>
          <w:rFonts w:ascii="Simplified Arabic" w:hAnsi="Simplified Arabic" w:cs="Simplified Arabic" w:hint="cs"/>
          <w:sz w:val="32"/>
          <w:szCs w:val="32"/>
          <w:rtl/>
        </w:rPr>
        <w:t>.</w:t>
      </w:r>
    </w:p>
    <w:p w14:paraId="3CD4C2B5" w14:textId="493E6402" w:rsidR="006D5B80" w:rsidRPr="006D5B80" w:rsidRDefault="006D5B80" w:rsidP="006D5B80">
      <w:pPr>
        <w:bidi/>
        <w:jc w:val="both"/>
        <w:rPr>
          <w:rFonts w:ascii="Simplified Arabic" w:hAnsi="Simplified Arabic" w:cs="Simplified Arabic"/>
          <w:b/>
          <w:bCs/>
          <w:sz w:val="32"/>
          <w:szCs w:val="32"/>
          <w:rtl/>
          <w:lang w:bidi="ar-DZ"/>
        </w:rPr>
      </w:pPr>
      <w:r w:rsidRPr="006D5B80">
        <w:rPr>
          <w:rFonts w:ascii="Simplified Arabic" w:hAnsi="Simplified Arabic" w:cs="Simplified Arabic" w:hint="cs"/>
          <w:b/>
          <w:bCs/>
          <w:sz w:val="32"/>
          <w:szCs w:val="32"/>
          <w:rtl/>
          <w:lang w:bidi="ar-DZ"/>
        </w:rPr>
        <w:t>3/ مذكرات الماستر:</w:t>
      </w:r>
    </w:p>
    <w:p w14:paraId="5D585E53"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أزرايب نور الهدى، حق الموظف في الانتماء النقابي، مذكرة لنيل شهادة ماستر أكاديمي حقوق، تخصص قانون اداري، كلية الحقوق و العلوم السياسية، جامعة محمد خيضر، بسكرة، 2021</w:t>
      </w:r>
      <w:r w:rsidRPr="00D97720">
        <w:rPr>
          <w:rFonts w:ascii="Simplified Arabic" w:hAnsi="Simplified Arabic" w:cs="Simplified Arabic" w:hint="cs"/>
          <w:sz w:val="32"/>
          <w:szCs w:val="32"/>
          <w:rtl/>
        </w:rPr>
        <w:t>.</w:t>
      </w:r>
    </w:p>
    <w:p w14:paraId="22278041" w14:textId="10667DF6"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أونيس فوزي، الحرية النقابية في الوظيفة العامة، مذكرة لنيل شهادة ماستر أكاديمي حقوق، ت</w:t>
      </w:r>
      <w:r w:rsidR="006D5B80">
        <w:rPr>
          <w:rFonts w:ascii="Simplified Arabic" w:hAnsi="Simplified Arabic" w:cs="Simplified Arabic"/>
          <w:sz w:val="32"/>
          <w:szCs w:val="32"/>
          <w:rtl/>
        </w:rPr>
        <w:t>خصص دولة ومؤسسات، كلية الحقوق و</w:t>
      </w:r>
      <w:r w:rsidRPr="00D97720">
        <w:rPr>
          <w:rFonts w:ascii="Simplified Arabic" w:hAnsi="Simplified Arabic" w:cs="Simplified Arabic"/>
          <w:sz w:val="32"/>
          <w:szCs w:val="32"/>
          <w:rtl/>
        </w:rPr>
        <w:t>العلوم السياسية، جامعة عباس لغرور، خنشلة، 2020</w:t>
      </w:r>
      <w:r w:rsidRPr="00D97720">
        <w:rPr>
          <w:rFonts w:ascii="Simplified Arabic" w:hAnsi="Simplified Arabic" w:cs="Simplified Arabic" w:hint="cs"/>
          <w:sz w:val="32"/>
          <w:szCs w:val="32"/>
          <w:rtl/>
        </w:rPr>
        <w:t>.</w:t>
      </w:r>
    </w:p>
    <w:p w14:paraId="606FF8E1"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بصديق زهية، النقابة العمالية في التشريع الجزائري، مذكرة لنيل شهادة ماستر أكاديمي، تخصص قانون اداري، كلية الحقوق، جامعة الشهيد حمة لخضر، الوادي، 2020</w:t>
      </w:r>
      <w:r w:rsidRPr="00D97720">
        <w:rPr>
          <w:rFonts w:ascii="Simplified Arabic" w:hAnsi="Simplified Arabic" w:cs="Simplified Arabic" w:hint="cs"/>
          <w:sz w:val="32"/>
          <w:szCs w:val="32"/>
          <w:rtl/>
        </w:rPr>
        <w:t>.</w:t>
      </w:r>
    </w:p>
    <w:p w14:paraId="42ABC394" w14:textId="61389800"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بكاي سميحة، الحق في العمل النقابي، مذكرة لنيل شهادة ماستر أكاديمي تخصص د</w:t>
      </w:r>
      <w:r w:rsidR="006D5B80">
        <w:rPr>
          <w:rFonts w:ascii="Simplified Arabic" w:hAnsi="Simplified Arabic" w:cs="Simplified Arabic"/>
          <w:sz w:val="32"/>
          <w:szCs w:val="32"/>
          <w:rtl/>
        </w:rPr>
        <w:t>ولة ومؤسسات، كلية الحقوق و</w:t>
      </w:r>
      <w:r w:rsidRPr="00D97720">
        <w:rPr>
          <w:rFonts w:ascii="Simplified Arabic" w:hAnsi="Simplified Arabic" w:cs="Simplified Arabic"/>
          <w:sz w:val="32"/>
          <w:szCs w:val="32"/>
          <w:rtl/>
        </w:rPr>
        <w:t>العلوم السياسية، جامعة عباس لغرور، 2021</w:t>
      </w:r>
      <w:r w:rsidRPr="00D97720">
        <w:rPr>
          <w:rFonts w:ascii="Simplified Arabic" w:hAnsi="Simplified Arabic" w:cs="Simplified Arabic" w:hint="cs"/>
          <w:sz w:val="32"/>
          <w:szCs w:val="32"/>
          <w:rtl/>
        </w:rPr>
        <w:t>.</w:t>
      </w:r>
    </w:p>
    <w:p w14:paraId="4DAC7E23" w14:textId="532C1476"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 xml:space="preserve">بوزيان احسان، معروف عماد الدين، حقوق الموظف العام في التشريع الجزائري، مذكرة لنيل شهادة ماستر أكاديمي حقوق، تخصص قانون اداري، كلية الحقوق والعلوم السياسية، جامعة عباس لغرور خنشلة، </w:t>
      </w:r>
      <w:r w:rsidRPr="00D97720">
        <w:rPr>
          <w:rFonts w:ascii="Simplified Arabic" w:hAnsi="Simplified Arabic" w:cs="Simplified Arabic" w:hint="cs"/>
          <w:sz w:val="32"/>
          <w:szCs w:val="32"/>
          <w:rtl/>
        </w:rPr>
        <w:t>2023.</w:t>
      </w:r>
    </w:p>
    <w:p w14:paraId="6D6FE1D9" w14:textId="3ECD750A"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lastRenderedPageBreak/>
        <w:t>خلفاوي اسماعيل، بن خشيبة بن عطية، الحق النقابي في المعاهدات والاتفاقيات الدولية والتشريع الجزائري، مذكرة لنيل شهادة ماستر أكاديمي حقوق، ت</w:t>
      </w:r>
      <w:r w:rsidR="006D5B80">
        <w:rPr>
          <w:rFonts w:ascii="Simplified Arabic" w:hAnsi="Simplified Arabic" w:cs="Simplified Arabic"/>
          <w:sz w:val="32"/>
          <w:szCs w:val="32"/>
          <w:rtl/>
        </w:rPr>
        <w:t>خصص ادارة ومالية، كلية الحقوق و</w:t>
      </w:r>
      <w:r w:rsidRPr="00D97720">
        <w:rPr>
          <w:rFonts w:ascii="Simplified Arabic" w:hAnsi="Simplified Arabic" w:cs="Simplified Arabic"/>
          <w:sz w:val="32"/>
          <w:szCs w:val="32"/>
          <w:rtl/>
        </w:rPr>
        <w:t>العلوم السياسية، جامعة زيان عاشور، الجلفة، 2016</w:t>
      </w:r>
      <w:r w:rsidRPr="00D97720">
        <w:rPr>
          <w:rFonts w:ascii="Simplified Arabic" w:hAnsi="Simplified Arabic" w:cs="Simplified Arabic" w:hint="cs"/>
          <w:sz w:val="32"/>
          <w:szCs w:val="32"/>
          <w:rtl/>
        </w:rPr>
        <w:t>.</w:t>
      </w:r>
    </w:p>
    <w:p w14:paraId="78383990" w14:textId="6B0FE0B0"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سعيدي أمينة، الحرية النقابية في الجزائر، مذكرة لنيل شهادة ماستر أكاديمي حقوق، تخصص دولة ومؤسسات، كلية الحقوق والعلوم السياسية، جامعة عباس لغرور، خنشلة، 2022</w:t>
      </w:r>
      <w:r w:rsidRPr="00D97720">
        <w:rPr>
          <w:rFonts w:ascii="Simplified Arabic" w:hAnsi="Simplified Arabic" w:cs="Simplified Arabic" w:hint="cs"/>
          <w:sz w:val="32"/>
          <w:szCs w:val="32"/>
          <w:rtl/>
        </w:rPr>
        <w:t>.</w:t>
      </w:r>
    </w:p>
    <w:p w14:paraId="2005538F"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سليماني طاوس سارة، رضوان سارة، الممارسة النقابية في تشريع العمل الجزائري، مذكرة شهادة ماستر أكاديمي، تخصص قانون عام للأعمال، كلية الحقوق، جامعة عبد الرحمان ميرة، بجاية، 2018</w:t>
      </w:r>
      <w:r w:rsidRPr="00D97720">
        <w:rPr>
          <w:rFonts w:ascii="Simplified Arabic" w:hAnsi="Simplified Arabic" w:cs="Simplified Arabic" w:hint="cs"/>
          <w:sz w:val="32"/>
          <w:szCs w:val="32"/>
          <w:rtl/>
        </w:rPr>
        <w:t>.</w:t>
      </w:r>
    </w:p>
    <w:p w14:paraId="07634D60"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عتو نعيمة، حرية ممارسة الحق النقابي في التشريع الجزائري، مذكرة لنيل شهادة ماستر أكاديمي حقوق، تخصص قانون اجتماعي، كلية الحقوق و العلوم السياسية، جامعة الطاهر مولاي، سعيدة، 2016</w:t>
      </w:r>
      <w:r w:rsidRPr="00D97720">
        <w:rPr>
          <w:rFonts w:ascii="Simplified Arabic" w:hAnsi="Simplified Arabic" w:cs="Simplified Arabic" w:hint="cs"/>
          <w:sz w:val="32"/>
          <w:szCs w:val="32"/>
          <w:rtl/>
        </w:rPr>
        <w:t>.</w:t>
      </w:r>
    </w:p>
    <w:p w14:paraId="079C06BD"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عزاوي مريم وفاء، ابا علال محرز، ضوابط ممارسة حق الاضراب في التشريع الجزائري، مذكرة لنيل شهادة ماستر، تخصص قانون تسيير المؤسسات، كلية الحقوق والعلوم السياسية، جامعة احمد دراية، ادرار، 2018</w:t>
      </w:r>
      <w:r w:rsidRPr="00D97720">
        <w:rPr>
          <w:rFonts w:ascii="Simplified Arabic" w:hAnsi="Simplified Arabic" w:cs="Simplified Arabic" w:hint="cs"/>
          <w:sz w:val="32"/>
          <w:szCs w:val="32"/>
          <w:rtl/>
        </w:rPr>
        <w:t>.</w:t>
      </w:r>
    </w:p>
    <w:p w14:paraId="07BB303E"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معطوب مروى، إيمان بوعلي، العمل النقابي و الرضا الوظيفي، مذكرة لنيل شهادة ماستر أكاديمي، كلية العلوم الانسانية و الاجتماعية، جامعة العربي التبسي، تبسة، 2020-2021</w:t>
      </w:r>
      <w:r w:rsidRPr="00D97720">
        <w:rPr>
          <w:rFonts w:ascii="Simplified Arabic" w:hAnsi="Simplified Arabic" w:cs="Simplified Arabic" w:hint="cs"/>
          <w:sz w:val="32"/>
          <w:szCs w:val="32"/>
          <w:rtl/>
        </w:rPr>
        <w:t>.</w:t>
      </w:r>
    </w:p>
    <w:p w14:paraId="25DDC810" w14:textId="2EE94DBE" w:rsidR="005B32E1" w:rsidRDefault="00D97720" w:rsidP="006D5B80">
      <w:pPr>
        <w:pStyle w:val="ListParagraph"/>
        <w:numPr>
          <w:ilvl w:val="0"/>
          <w:numId w:val="21"/>
        </w:numPr>
        <w:tabs>
          <w:tab w:val="left" w:pos="850"/>
        </w:tabs>
        <w:bidi/>
        <w:jc w:val="both"/>
        <w:rPr>
          <w:rFonts w:ascii="Simplified Arabic" w:hAnsi="Simplified Arabic" w:cs="Simplified Arabic"/>
          <w:sz w:val="32"/>
          <w:szCs w:val="32"/>
        </w:rPr>
      </w:pPr>
      <w:r w:rsidRPr="00D97720">
        <w:rPr>
          <w:rFonts w:ascii="Simplified Arabic" w:hAnsi="Simplified Arabic" w:cs="Simplified Arabic"/>
          <w:sz w:val="32"/>
          <w:szCs w:val="32"/>
          <w:rtl/>
        </w:rPr>
        <w:t>نقيلو زينة، الحرية النقابية في مجال الوظيفة العمومية، مذكرة لنيل شهادة ماستر أكاديمي، تخصص قانون اداري، كلية الحقوق، جامعة أحمد دراية، أدرار، 2019- 2020</w:t>
      </w:r>
      <w:r w:rsidRPr="00D97720">
        <w:rPr>
          <w:rFonts w:ascii="Simplified Arabic" w:hAnsi="Simplified Arabic" w:cs="Simplified Arabic" w:hint="cs"/>
          <w:sz w:val="32"/>
          <w:szCs w:val="32"/>
          <w:rtl/>
        </w:rPr>
        <w:t>.</w:t>
      </w:r>
    </w:p>
    <w:p w14:paraId="53C84B7E" w14:textId="77777777" w:rsidR="00D97720" w:rsidRPr="00D97720" w:rsidRDefault="00D97720" w:rsidP="00D97720">
      <w:pPr>
        <w:tabs>
          <w:tab w:val="left" w:pos="850"/>
        </w:tabs>
        <w:bidi/>
        <w:jc w:val="both"/>
        <w:rPr>
          <w:rFonts w:ascii="Simplified Arabic" w:hAnsi="Simplified Arabic" w:cs="Simplified Arabic"/>
          <w:sz w:val="32"/>
          <w:szCs w:val="32"/>
          <w:rtl/>
        </w:rPr>
      </w:pPr>
    </w:p>
    <w:p w14:paraId="4850DCB6" w14:textId="3204E407" w:rsidR="005B32E1" w:rsidRPr="007362A4" w:rsidRDefault="00D97720" w:rsidP="005B32E1">
      <w:pPr>
        <w:bidi/>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lastRenderedPageBreak/>
        <w:t>خامسا</w:t>
      </w:r>
      <w:r w:rsidR="005B32E1" w:rsidRPr="007362A4">
        <w:rPr>
          <w:rFonts w:ascii="Simplified Arabic" w:hAnsi="Simplified Arabic" w:cs="Simplified Arabic"/>
          <w:b/>
          <w:bCs/>
          <w:sz w:val="32"/>
          <w:szCs w:val="32"/>
          <w:rtl/>
          <w:lang w:bidi="ar-DZ"/>
        </w:rPr>
        <w:t>: المقالات العلمية</w:t>
      </w:r>
    </w:p>
    <w:p w14:paraId="56E5C72A" w14:textId="37ADBFE1"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باية عبد القادر، احمد حامد، المبادئ العامة المتعلقة بممارسة الحق النقابي وفقا للقانون الجديد ر</w:t>
      </w:r>
      <w:r w:rsidR="006D5B80">
        <w:rPr>
          <w:rFonts w:ascii="Simplified Arabic" w:hAnsi="Simplified Arabic" w:cs="Simplified Arabic"/>
          <w:sz w:val="32"/>
          <w:szCs w:val="32"/>
          <w:rtl/>
        </w:rPr>
        <w:t>قم 23/02، مجلة الفكر القانوني و</w:t>
      </w:r>
      <w:r w:rsidRPr="00D97720">
        <w:rPr>
          <w:rFonts w:ascii="Simplified Arabic" w:hAnsi="Simplified Arabic" w:cs="Simplified Arabic"/>
          <w:sz w:val="32"/>
          <w:szCs w:val="32"/>
          <w:rtl/>
        </w:rPr>
        <w:t>السياسي، العدد 02، جامعة تيسمسيلت، 2023</w:t>
      </w:r>
      <w:r w:rsidRPr="00D97720">
        <w:rPr>
          <w:rFonts w:ascii="Simplified Arabic" w:hAnsi="Simplified Arabic" w:cs="Simplified Arabic" w:hint="cs"/>
          <w:sz w:val="32"/>
          <w:szCs w:val="32"/>
          <w:rtl/>
        </w:rPr>
        <w:t>.</w:t>
      </w:r>
    </w:p>
    <w:p w14:paraId="481689F2"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بلقاضي نبيلة، الضمانات المستجدة لممارسة الحق النقابي في ظل قانون 23/02 المتعلق بممارسة الحق النقابي، مجلة التبراس للدراسات القانونية، العدد 02، جامعة وهران 02، 2024</w:t>
      </w:r>
      <w:r w:rsidRPr="00D97720">
        <w:rPr>
          <w:rFonts w:ascii="Simplified Arabic" w:hAnsi="Simplified Arabic" w:cs="Simplified Arabic" w:hint="cs"/>
          <w:sz w:val="32"/>
          <w:szCs w:val="32"/>
          <w:rtl/>
        </w:rPr>
        <w:t>.</w:t>
      </w:r>
    </w:p>
    <w:p w14:paraId="23B6F423" w14:textId="79F3B39A"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بومقورة نعيم، الحماية القانونية لممارسة ا</w:t>
      </w:r>
      <w:r w:rsidR="006D5B80">
        <w:rPr>
          <w:rFonts w:ascii="Simplified Arabic" w:hAnsi="Simplified Arabic" w:cs="Simplified Arabic"/>
          <w:sz w:val="32"/>
          <w:szCs w:val="32"/>
          <w:rtl/>
        </w:rPr>
        <w:t>لحق النقابي في التشريع الجزائري</w:t>
      </w:r>
      <w:r w:rsidR="006D5B80">
        <w:rPr>
          <w:rFonts w:ascii="Simplified Arabic" w:hAnsi="Simplified Arabic" w:cs="Simplified Arabic" w:hint="cs"/>
          <w:sz w:val="32"/>
          <w:szCs w:val="32"/>
          <w:rtl/>
        </w:rPr>
        <w:t>،</w:t>
      </w:r>
      <w:r w:rsidRPr="00D97720">
        <w:rPr>
          <w:rFonts w:ascii="Simplified Arabic" w:hAnsi="Simplified Arabic" w:cs="Simplified Arabic"/>
          <w:sz w:val="32"/>
          <w:szCs w:val="32"/>
          <w:rtl/>
        </w:rPr>
        <w:t xml:space="preserve"> مجـلة أبـحاث قانـونية وسيـاسية، المجلد08، العدد 03  ديسمبر  2023</w:t>
      </w:r>
      <w:r w:rsidRPr="00D97720">
        <w:rPr>
          <w:rFonts w:ascii="Simplified Arabic" w:hAnsi="Simplified Arabic" w:cs="Simplified Arabic" w:hint="cs"/>
          <w:sz w:val="32"/>
          <w:szCs w:val="32"/>
          <w:rtl/>
        </w:rPr>
        <w:t>.</w:t>
      </w:r>
    </w:p>
    <w:p w14:paraId="3CC0B9C8" w14:textId="0628BBBA"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ثوابتي إيمان، ريما سرور، ضوابط ممارسة الحق النقابي في الجزائر بين التنظيم والتقييد، مجلة الدراسات القانونية المقارنة، العدد 02، جامعة محمد لمين دباغين سطيف، 2022</w:t>
      </w:r>
      <w:r w:rsidRPr="00D97720">
        <w:rPr>
          <w:rFonts w:ascii="Simplified Arabic" w:hAnsi="Simplified Arabic" w:cs="Simplified Arabic" w:hint="cs"/>
          <w:sz w:val="32"/>
          <w:szCs w:val="32"/>
          <w:rtl/>
        </w:rPr>
        <w:t>.</w:t>
      </w:r>
    </w:p>
    <w:p w14:paraId="48A40A0B" w14:textId="575F82C6"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حداد محمد، فادية عبد الله، حرية الممارسة النقابية في الجزائر بين النص والتطبيق، مجلة قانون العمل والتشغيل، كلية الحقوق والعلوم السياسية، جامعة وهران 2،  المجلد 07، العدد 01، جانفي 2022</w:t>
      </w:r>
      <w:r w:rsidRPr="00D97720">
        <w:rPr>
          <w:rFonts w:ascii="Simplified Arabic" w:hAnsi="Simplified Arabic" w:cs="Simplified Arabic" w:hint="cs"/>
          <w:sz w:val="32"/>
          <w:szCs w:val="32"/>
          <w:rtl/>
        </w:rPr>
        <w:t>.</w:t>
      </w:r>
    </w:p>
    <w:p w14:paraId="58222069"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دحدوح أحمد، ضمانات الممارسة النقابية في قطاع الوظيفة العامة، المجلة الجزائرية للأمن الانساني، العدد 04، جامعة ام البواقي، جويلية 2017</w:t>
      </w:r>
      <w:r w:rsidRPr="00D97720">
        <w:rPr>
          <w:rFonts w:ascii="Simplified Arabic" w:hAnsi="Simplified Arabic" w:cs="Simplified Arabic" w:hint="cs"/>
          <w:sz w:val="32"/>
          <w:szCs w:val="32"/>
          <w:rtl/>
        </w:rPr>
        <w:t>.</w:t>
      </w:r>
    </w:p>
    <w:p w14:paraId="304242DF"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زغموش فوزية انتهاك مبادئ استقلالية العمل النقابي في الجزائر، مجلة العلوم الإنسانية، العدد 45، جامعة الإخوة منتوري قسنطينة الجزائر، جوان 2016</w:t>
      </w:r>
      <w:r w:rsidRPr="00D97720">
        <w:rPr>
          <w:rFonts w:ascii="Simplified Arabic" w:hAnsi="Simplified Arabic" w:cs="Simplified Arabic" w:hint="cs"/>
          <w:sz w:val="32"/>
          <w:szCs w:val="32"/>
          <w:rtl/>
        </w:rPr>
        <w:t>.</w:t>
      </w:r>
    </w:p>
    <w:p w14:paraId="790C3FF9"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سمغواي زكريا، ضمانات الحرية النقابية في جانبها الفردي، مجلة البدر العدد 01، جامعة بشار، د س ن</w:t>
      </w:r>
      <w:r w:rsidRPr="00D97720">
        <w:rPr>
          <w:rFonts w:ascii="Simplified Arabic" w:hAnsi="Simplified Arabic" w:cs="Simplified Arabic" w:hint="cs"/>
          <w:sz w:val="32"/>
          <w:szCs w:val="32"/>
          <w:rtl/>
        </w:rPr>
        <w:t>.</w:t>
      </w:r>
    </w:p>
    <w:p w14:paraId="65FF20ED"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lastRenderedPageBreak/>
        <w:t>سمغوني زكريا، حرية تأسيس النقابة بدون ترخيص مسبق، مجلة البدر، العدد 07، المركز الجامعي بالنعامة، جويلية 2011</w:t>
      </w:r>
      <w:r w:rsidRPr="00D97720">
        <w:rPr>
          <w:rFonts w:ascii="Simplified Arabic" w:hAnsi="Simplified Arabic" w:cs="Simplified Arabic" w:hint="cs"/>
          <w:sz w:val="32"/>
          <w:szCs w:val="32"/>
          <w:rtl/>
        </w:rPr>
        <w:t>.</w:t>
      </w:r>
    </w:p>
    <w:p w14:paraId="079F0C7A"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سنوسي عبد الكريم، الحاج بلهواري، النقابة العمالية وتأثيرها على القرار في المؤسسة، المجلة الجزائرية للعلوم الاجتماعية و الانسانية، جامعة عبد الحميد بن باديس، مستغانم، المجلد 10، العدد 01، ، 2022</w:t>
      </w:r>
      <w:r w:rsidRPr="00D97720">
        <w:rPr>
          <w:rFonts w:ascii="Simplified Arabic" w:hAnsi="Simplified Arabic" w:cs="Simplified Arabic" w:hint="cs"/>
          <w:sz w:val="32"/>
          <w:szCs w:val="32"/>
          <w:rtl/>
        </w:rPr>
        <w:t>.</w:t>
      </w:r>
    </w:p>
    <w:p w14:paraId="7BAE58C4"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عايدي ميهوب، الحق النقابي في اتفاقيات العمل الدولية، مجلة الحقوق د. ع، جامعة الدكتور يحي فارس، المدية، د س ن</w:t>
      </w:r>
      <w:r w:rsidRPr="00D97720">
        <w:rPr>
          <w:rFonts w:ascii="Simplified Arabic" w:hAnsi="Simplified Arabic" w:cs="Simplified Arabic" w:hint="cs"/>
          <w:sz w:val="32"/>
          <w:szCs w:val="32"/>
          <w:rtl/>
        </w:rPr>
        <w:t>.</w:t>
      </w:r>
    </w:p>
    <w:p w14:paraId="6A905D19"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عباس عامر، الحرية النقابية في الجزائر، مجلة جامعة وهران 2، د ع، كلية الحقوق و العلوم السياسية، جامعة محمد بن أحمد، وهران، المجلد 03، العدد 1 ،2018</w:t>
      </w:r>
      <w:r w:rsidRPr="00D97720">
        <w:rPr>
          <w:rFonts w:ascii="Simplified Arabic" w:hAnsi="Simplified Arabic" w:cs="Simplified Arabic" w:hint="cs"/>
          <w:sz w:val="32"/>
          <w:szCs w:val="32"/>
          <w:rtl/>
        </w:rPr>
        <w:t>.</w:t>
      </w:r>
    </w:p>
    <w:p w14:paraId="3F5078B3"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عناني سعاد، بن عزوز بن صابر، الحرية النقابية بين النصوص و الممارسة في الجزائر، مجلة الدراسات القانونية و السياسية، العدد 05، جامعة مستغانم، جانفي 2017</w:t>
      </w:r>
      <w:r w:rsidRPr="00D97720">
        <w:rPr>
          <w:rFonts w:ascii="Simplified Arabic" w:hAnsi="Simplified Arabic" w:cs="Simplified Arabic" w:hint="cs"/>
          <w:sz w:val="32"/>
          <w:szCs w:val="32"/>
          <w:rtl/>
        </w:rPr>
        <w:t>.</w:t>
      </w:r>
    </w:p>
    <w:p w14:paraId="0D334518"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لوني نصيرة، النظام القانوني للحق النقابي في الجزائر، مجلة دراسات وأبحاث، العدد 04، جامعة أكلي محند أولحاج، البويرة، اكتوبر 2019</w:t>
      </w:r>
      <w:r w:rsidRPr="00D97720">
        <w:rPr>
          <w:rFonts w:ascii="Simplified Arabic" w:hAnsi="Simplified Arabic" w:cs="Simplified Arabic" w:hint="cs"/>
          <w:sz w:val="32"/>
          <w:szCs w:val="32"/>
          <w:rtl/>
        </w:rPr>
        <w:t>.</w:t>
      </w:r>
    </w:p>
    <w:p w14:paraId="603ACB2A" w14:textId="0F62C2DB" w:rsidR="005B32E1"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منسول الصالح، طبال لطيفة، الحق النقابي في الجزائر، مجلة العلوم الانسانية، العدد 1، جامعة لونيسي علي، البليدة 02، 2022</w:t>
      </w:r>
      <w:r w:rsidRPr="00D97720">
        <w:rPr>
          <w:rFonts w:ascii="Simplified Arabic" w:hAnsi="Simplified Arabic" w:cs="Simplified Arabic" w:hint="cs"/>
          <w:sz w:val="32"/>
          <w:szCs w:val="32"/>
          <w:rtl/>
        </w:rPr>
        <w:t>.</w:t>
      </w:r>
    </w:p>
    <w:p w14:paraId="4A90E645" w14:textId="0F51FEFB" w:rsidR="005B32E1" w:rsidRDefault="00D97720" w:rsidP="005B32E1">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سادسا</w:t>
      </w:r>
      <w:r w:rsidR="005B32E1" w:rsidRPr="001146EA">
        <w:rPr>
          <w:rFonts w:ascii="Simplified Arabic" w:hAnsi="Simplified Arabic" w:cs="Simplified Arabic" w:hint="cs"/>
          <w:b/>
          <w:bCs/>
          <w:sz w:val="32"/>
          <w:szCs w:val="32"/>
          <w:rtl/>
          <w:lang w:bidi="ar-DZ"/>
        </w:rPr>
        <w:t xml:space="preserve">: </w:t>
      </w:r>
      <w:r w:rsidR="005B32E1">
        <w:rPr>
          <w:rFonts w:ascii="Simplified Arabic" w:hAnsi="Simplified Arabic" w:cs="Simplified Arabic" w:hint="cs"/>
          <w:b/>
          <w:bCs/>
          <w:sz w:val="32"/>
          <w:szCs w:val="32"/>
          <w:rtl/>
          <w:lang w:bidi="ar-DZ"/>
        </w:rPr>
        <w:t>المحاضرات والمطبوعات</w:t>
      </w:r>
    </w:p>
    <w:p w14:paraId="016F87A3" w14:textId="77777777" w:rsidR="00D97720" w:rsidRDefault="00D97720" w:rsidP="006D5B80">
      <w:pPr>
        <w:pStyle w:val="ListParagraph"/>
        <w:numPr>
          <w:ilvl w:val="0"/>
          <w:numId w:val="21"/>
        </w:numPr>
        <w:tabs>
          <w:tab w:val="left" w:pos="850"/>
        </w:tabs>
        <w:bidi/>
        <w:jc w:val="both"/>
        <w:rPr>
          <w:rFonts w:ascii="Simplified Arabic" w:hAnsi="Simplified Arabic" w:cs="Simplified Arabic"/>
          <w:sz w:val="32"/>
          <w:szCs w:val="32"/>
        </w:rPr>
      </w:pPr>
      <w:r w:rsidRPr="00D97720">
        <w:rPr>
          <w:rFonts w:ascii="Simplified Arabic" w:hAnsi="Simplified Arabic" w:cs="Simplified Arabic"/>
          <w:sz w:val="32"/>
          <w:szCs w:val="32"/>
          <w:rtl/>
        </w:rPr>
        <w:t>أحمية سليمان، قانون علاقات العمل في التشريع الجزائري، محاضرات القيت على كطلبة ثالثة ليسانس، قانون خاص، كلية الحقوق، جامعة الجزائر 01،/ 2015</w:t>
      </w:r>
      <w:r w:rsidRPr="00D97720">
        <w:rPr>
          <w:rFonts w:ascii="Simplified Arabic" w:hAnsi="Simplified Arabic" w:cs="Simplified Arabic" w:hint="cs"/>
          <w:sz w:val="32"/>
          <w:szCs w:val="32"/>
          <w:rtl/>
        </w:rPr>
        <w:t>.</w:t>
      </w:r>
    </w:p>
    <w:p w14:paraId="64FDD727" w14:textId="77777777" w:rsidR="00EA1D8D" w:rsidRDefault="00EA1D8D" w:rsidP="00EA1D8D">
      <w:pPr>
        <w:tabs>
          <w:tab w:val="left" w:pos="850"/>
        </w:tabs>
        <w:bidi/>
        <w:jc w:val="both"/>
        <w:rPr>
          <w:rFonts w:ascii="Simplified Arabic" w:hAnsi="Simplified Arabic" w:cs="Simplified Arabic"/>
          <w:sz w:val="32"/>
          <w:szCs w:val="32"/>
          <w:rtl/>
        </w:rPr>
      </w:pPr>
    </w:p>
    <w:p w14:paraId="1862C835" w14:textId="77777777" w:rsidR="00EA1D8D" w:rsidRPr="00EA1D8D" w:rsidRDefault="00EA1D8D" w:rsidP="00EA1D8D">
      <w:pPr>
        <w:tabs>
          <w:tab w:val="left" w:pos="850"/>
        </w:tabs>
        <w:bidi/>
        <w:jc w:val="both"/>
        <w:rPr>
          <w:rFonts w:ascii="Simplified Arabic" w:hAnsi="Simplified Arabic" w:cs="Simplified Arabic"/>
          <w:sz w:val="32"/>
          <w:szCs w:val="32"/>
          <w:rtl/>
        </w:rPr>
      </w:pPr>
    </w:p>
    <w:p w14:paraId="09754DF9" w14:textId="29388E92" w:rsidR="005B32E1" w:rsidRPr="00D97720" w:rsidRDefault="00D97720" w:rsidP="00A911C5">
      <w:pPr>
        <w:bidi/>
        <w:spacing w:after="0"/>
        <w:jc w:val="both"/>
        <w:rPr>
          <w:rFonts w:ascii="Simplified Arabic" w:hAnsi="Simplified Arabic" w:cs="Simplified Arabic"/>
          <w:b/>
          <w:bCs/>
          <w:sz w:val="32"/>
          <w:szCs w:val="32"/>
          <w:rtl/>
        </w:rPr>
      </w:pPr>
      <w:r w:rsidRPr="00D97720">
        <w:rPr>
          <w:rFonts w:ascii="Simplified Arabic" w:hAnsi="Simplified Arabic" w:cs="Simplified Arabic" w:hint="cs"/>
          <w:b/>
          <w:bCs/>
          <w:sz w:val="32"/>
          <w:szCs w:val="32"/>
          <w:rtl/>
        </w:rPr>
        <w:lastRenderedPageBreak/>
        <w:t>سابعا: التقارير والدوريات:</w:t>
      </w:r>
    </w:p>
    <w:p w14:paraId="36723E15" w14:textId="77777777"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زيري حسين الحركة العمالية والنقابية والبحث عن العدالة الاجتماعية في الجزائر، تقرير بح</w:t>
      </w:r>
      <w:r w:rsidRPr="00D97720">
        <w:rPr>
          <w:rFonts w:ascii="Simplified Arabic" w:hAnsi="Simplified Arabic" w:cs="Simplified Arabic" w:hint="cs"/>
          <w:sz w:val="32"/>
          <w:szCs w:val="32"/>
          <w:rtl/>
        </w:rPr>
        <w:t>ث</w:t>
      </w:r>
      <w:r w:rsidRPr="00D97720">
        <w:rPr>
          <w:rFonts w:ascii="Simplified Arabic" w:hAnsi="Simplified Arabic" w:cs="Simplified Arabic"/>
          <w:sz w:val="32"/>
          <w:szCs w:val="32"/>
          <w:rtl/>
        </w:rPr>
        <w:t>ي، معهد عصام فارس للسياسات العامة والشؤون الدولية في الجامعة الأمريكية في بيروت، فبراير 2017</w:t>
      </w:r>
      <w:r w:rsidRPr="00D97720">
        <w:rPr>
          <w:rFonts w:ascii="Simplified Arabic" w:hAnsi="Simplified Arabic" w:cs="Simplified Arabic" w:hint="cs"/>
          <w:sz w:val="32"/>
          <w:szCs w:val="32"/>
          <w:rtl/>
        </w:rPr>
        <w:t>.</w:t>
      </w:r>
    </w:p>
    <w:p w14:paraId="57C48970" w14:textId="29D9776A" w:rsidR="00D97720" w:rsidRPr="00D97720" w:rsidRDefault="00D97720" w:rsidP="006D5B80">
      <w:pPr>
        <w:pStyle w:val="ListParagraph"/>
        <w:numPr>
          <w:ilvl w:val="0"/>
          <w:numId w:val="21"/>
        </w:numPr>
        <w:tabs>
          <w:tab w:val="left" w:pos="850"/>
        </w:tabs>
        <w:bidi/>
        <w:jc w:val="both"/>
        <w:rPr>
          <w:rFonts w:ascii="Simplified Arabic" w:hAnsi="Simplified Arabic" w:cs="Simplified Arabic"/>
          <w:sz w:val="32"/>
          <w:szCs w:val="32"/>
          <w:rtl/>
        </w:rPr>
      </w:pPr>
      <w:r w:rsidRPr="00D97720">
        <w:rPr>
          <w:rFonts w:ascii="Simplified Arabic" w:hAnsi="Simplified Arabic" w:cs="Simplified Arabic"/>
          <w:sz w:val="32"/>
          <w:szCs w:val="32"/>
          <w:rtl/>
        </w:rPr>
        <w:t xml:space="preserve">منظمة هيومن رايتس ووتش، الجزائر تقويض حقوق العمال، تقرير بتاريخ 2 يونيو 2014، متاح عبر الرابط الإلكتروني التالي: </w:t>
      </w:r>
      <w:r w:rsidRPr="00D97720">
        <w:rPr>
          <w:rFonts w:ascii="Simplified Arabic" w:hAnsi="Simplified Arabic" w:cs="Simplified Arabic"/>
          <w:sz w:val="32"/>
          <w:szCs w:val="32"/>
        </w:rPr>
        <w:t>www.hrw.org</w:t>
      </w:r>
      <w:r w:rsidRPr="00D97720">
        <w:rPr>
          <w:rFonts w:ascii="Simplified Arabic" w:hAnsi="Simplified Arabic" w:cs="Simplified Arabic"/>
          <w:sz w:val="32"/>
          <w:szCs w:val="32"/>
          <w:rtl/>
        </w:rPr>
        <w:t>.</w:t>
      </w:r>
    </w:p>
    <w:p w14:paraId="07A39284" w14:textId="77777777" w:rsidR="00D97720" w:rsidRPr="00A911C5" w:rsidRDefault="00D97720" w:rsidP="00D97720">
      <w:pPr>
        <w:bidi/>
        <w:spacing w:after="0"/>
        <w:jc w:val="both"/>
        <w:rPr>
          <w:rFonts w:ascii="Simplified Arabic" w:hAnsi="Simplified Arabic" w:cs="Simplified Arabic"/>
          <w:sz w:val="32"/>
          <w:szCs w:val="32"/>
        </w:rPr>
      </w:pPr>
    </w:p>
    <w:p w14:paraId="4F84FB26"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2B29F717" w14:textId="77777777" w:rsidR="005B32E1" w:rsidRDefault="005B32E1" w:rsidP="005B32E1">
      <w:pPr>
        <w:tabs>
          <w:tab w:val="right" w:pos="6243"/>
        </w:tabs>
        <w:bidi/>
        <w:spacing w:after="0"/>
        <w:jc w:val="both"/>
        <w:rPr>
          <w:rFonts w:ascii="Simplified Arabic" w:hAnsi="Simplified Arabic" w:cs="Simplified Arabic"/>
          <w:sz w:val="32"/>
          <w:szCs w:val="32"/>
          <w:rtl/>
          <w:lang w:val="fr-FR" w:bidi="ar-DZ"/>
        </w:rPr>
      </w:pPr>
    </w:p>
    <w:p w14:paraId="03F8E9D4" w14:textId="77777777" w:rsidR="005B32E1" w:rsidRDefault="005B32E1" w:rsidP="005B32E1">
      <w:pPr>
        <w:tabs>
          <w:tab w:val="right" w:pos="6243"/>
        </w:tabs>
        <w:bidi/>
        <w:spacing w:after="0"/>
        <w:jc w:val="both"/>
        <w:rPr>
          <w:rFonts w:ascii="Simplified Arabic" w:hAnsi="Simplified Arabic" w:cs="Simplified Arabic"/>
          <w:sz w:val="32"/>
          <w:szCs w:val="32"/>
          <w:rtl/>
          <w:lang w:val="fr-FR" w:bidi="ar-DZ"/>
        </w:rPr>
        <w:sectPr w:rsidR="005B32E1" w:rsidSect="007B080A">
          <w:headerReference w:type="default" r:id="rId23"/>
          <w:headerReference w:type="first" r:id="rId24"/>
          <w:footnotePr>
            <w:numRestart w:val="eachPage"/>
          </w:footnotePr>
          <w:pgSz w:w="11907" w:h="16840" w:code="9"/>
          <w:pgMar w:top="1134" w:right="1701" w:bottom="1134" w:left="1134" w:header="720" w:footer="720" w:gutter="0"/>
          <w:pgBorders w:display="firstPage" w:offsetFrom="page">
            <w:top w:val="decoBlocks" w:sz="31" w:space="24" w:color="auto"/>
            <w:left w:val="decoBlocks" w:sz="31" w:space="24" w:color="auto"/>
            <w:bottom w:val="decoBlocks" w:sz="31" w:space="24" w:color="auto"/>
            <w:right w:val="decoBlocks" w:sz="31" w:space="24" w:color="auto"/>
          </w:pgBorders>
          <w:cols w:space="720"/>
          <w:titlePg/>
          <w:docGrid w:linePitch="299"/>
        </w:sectPr>
      </w:pPr>
    </w:p>
    <w:p w14:paraId="0A61AF59" w14:textId="7D9EC8A9"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6090AF2A" w14:textId="77777777" w:rsidR="00113AF7" w:rsidRP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299CC330" w14:textId="77777777" w:rsidR="00113AF7" w:rsidRDefault="00113AF7" w:rsidP="007B080A">
      <w:pPr>
        <w:tabs>
          <w:tab w:val="right" w:pos="6243"/>
        </w:tabs>
        <w:bidi/>
        <w:spacing w:after="0"/>
        <w:jc w:val="both"/>
        <w:rPr>
          <w:rFonts w:ascii="Simplified Arabic" w:hAnsi="Simplified Arabic" w:cs="Simplified Arabic"/>
          <w:sz w:val="32"/>
          <w:szCs w:val="32"/>
          <w:rtl/>
          <w:lang w:val="fr-FR" w:bidi="ar-DZ"/>
        </w:rPr>
      </w:pPr>
    </w:p>
    <w:p w14:paraId="6D72D50E"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69646A7A"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4C55B5D8"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0F2DEC0C"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6FC55442"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003E6842"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75325E40"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2856B8E3"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21FF9317" w14:textId="11A8D323" w:rsidR="00475A3A" w:rsidRPr="004D309E" w:rsidRDefault="004D309E" w:rsidP="004D309E">
      <w:pPr>
        <w:tabs>
          <w:tab w:val="right" w:pos="6243"/>
        </w:tabs>
        <w:bidi/>
        <w:spacing w:after="0"/>
        <w:jc w:val="center"/>
        <w:rPr>
          <w:rFonts w:ascii="Andalus" w:hAnsi="Andalus" w:cs="Andalus"/>
          <w:sz w:val="144"/>
          <w:szCs w:val="144"/>
          <w:rtl/>
        </w:rPr>
      </w:pPr>
      <w:r w:rsidRPr="004D309E">
        <w:rPr>
          <w:rFonts w:ascii="Andalus" w:hAnsi="Andalus" w:cs="Andalus" w:hint="cs"/>
          <w:sz w:val="144"/>
          <w:szCs w:val="144"/>
          <w:rtl/>
        </w:rPr>
        <w:t>فهرس الموضوعات</w:t>
      </w:r>
    </w:p>
    <w:p w14:paraId="64BA9CCA"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661DDD81"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22C77BD3"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59E61EF3"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6C3E2D30"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28586D45"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6364BA05"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2A41365F"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sdt>
      <w:sdtPr>
        <w:rPr>
          <w:rFonts w:ascii="Simplified Arabic" w:eastAsia="Calibri" w:hAnsi="Simplified Arabic" w:cs="Simplified Arabic"/>
          <w:b w:val="0"/>
          <w:bCs w:val="0"/>
          <w:color w:val="auto"/>
          <w:sz w:val="32"/>
          <w:szCs w:val="32"/>
          <w:rtl/>
          <w:lang w:val="fr-FR"/>
        </w:rPr>
        <w:id w:val="797729592"/>
        <w:docPartObj>
          <w:docPartGallery w:val="Table of Contents"/>
          <w:docPartUnique/>
        </w:docPartObj>
      </w:sdtPr>
      <w:sdtEndPr>
        <w:rPr>
          <w:lang w:val="en-US"/>
        </w:rPr>
      </w:sdtEndPr>
      <w:sdtContent>
        <w:p w14:paraId="58235100" w14:textId="67D8270D" w:rsidR="00EE2830" w:rsidRPr="00EA1D8D" w:rsidRDefault="00EE2830" w:rsidP="00EA1D8D">
          <w:pPr>
            <w:pStyle w:val="TOCHeading"/>
            <w:bidi/>
            <w:rPr>
              <w:rFonts w:ascii="Simplified Arabic" w:hAnsi="Simplified Arabic" w:cs="Simplified Arabic"/>
              <w:color w:val="auto"/>
              <w:sz w:val="32"/>
              <w:szCs w:val="32"/>
              <w:rtl/>
              <w:lang w:val="fr-FR" w:bidi="ar-DZ"/>
            </w:rPr>
          </w:pPr>
          <w:r w:rsidRPr="00EA1D8D">
            <w:rPr>
              <w:rFonts w:ascii="Simplified Arabic" w:hAnsi="Simplified Arabic" w:cs="Simplified Arabic"/>
              <w:color w:val="auto"/>
              <w:sz w:val="32"/>
              <w:szCs w:val="32"/>
              <w:rtl/>
              <w:lang w:val="fr-FR" w:bidi="ar-DZ"/>
            </w:rPr>
            <w:t>فهرس الموضوعات</w:t>
          </w:r>
        </w:p>
        <w:p w14:paraId="5BB2724F" w14:textId="30A7E229" w:rsidR="00EE2830" w:rsidRPr="00EA1D8D" w:rsidRDefault="00EE2830" w:rsidP="00EA1D8D">
          <w:pPr>
            <w:bidi/>
            <w:rPr>
              <w:rFonts w:ascii="Simplified Arabic" w:hAnsi="Simplified Arabic" w:cs="Simplified Arabic"/>
              <w:b/>
              <w:bCs/>
              <w:sz w:val="32"/>
              <w:szCs w:val="32"/>
              <w:rtl/>
              <w:lang w:val="fr-FR" w:bidi="ar-DZ"/>
            </w:rPr>
          </w:pPr>
          <w:r w:rsidRPr="00EA1D8D">
            <w:rPr>
              <w:rFonts w:ascii="Simplified Arabic" w:hAnsi="Simplified Arabic" w:cs="Simplified Arabic"/>
              <w:b/>
              <w:bCs/>
              <w:sz w:val="32"/>
              <w:szCs w:val="32"/>
              <w:rtl/>
              <w:lang w:val="fr-FR" w:bidi="ar-DZ"/>
            </w:rPr>
            <w:t>شكر وعرفان</w:t>
          </w:r>
        </w:p>
        <w:p w14:paraId="4D5DB38C" w14:textId="77777777" w:rsidR="00EA1D8D" w:rsidRPr="00EA1D8D" w:rsidRDefault="00EE2830" w:rsidP="00EA1D8D">
          <w:pPr>
            <w:bidi/>
            <w:rPr>
              <w:rFonts w:ascii="Simplified Arabic" w:hAnsi="Simplified Arabic" w:cs="Simplified Arabic"/>
              <w:noProof/>
              <w:sz w:val="32"/>
              <w:szCs w:val="32"/>
            </w:rPr>
          </w:pPr>
          <w:r w:rsidRPr="00EA1D8D">
            <w:rPr>
              <w:rFonts w:ascii="Simplified Arabic" w:hAnsi="Simplified Arabic" w:cs="Simplified Arabic"/>
              <w:b/>
              <w:bCs/>
              <w:sz w:val="32"/>
              <w:szCs w:val="32"/>
              <w:rtl/>
              <w:lang w:val="fr-FR" w:bidi="ar-DZ"/>
            </w:rPr>
            <w:t>الإهداء</w:t>
          </w:r>
          <w:r w:rsidRPr="00EA1D8D">
            <w:rPr>
              <w:rFonts w:ascii="Simplified Arabic" w:hAnsi="Simplified Arabic" w:cs="Simplified Arabic"/>
              <w:sz w:val="32"/>
              <w:szCs w:val="32"/>
            </w:rPr>
            <w:fldChar w:fldCharType="begin"/>
          </w:r>
          <w:r w:rsidRPr="00EA1D8D">
            <w:rPr>
              <w:rFonts w:ascii="Simplified Arabic" w:hAnsi="Simplified Arabic" w:cs="Simplified Arabic"/>
              <w:sz w:val="32"/>
              <w:szCs w:val="32"/>
            </w:rPr>
            <w:instrText xml:space="preserve"> TOC \o "1-3" \h \z \u </w:instrText>
          </w:r>
          <w:r w:rsidRPr="00EA1D8D">
            <w:rPr>
              <w:rFonts w:ascii="Simplified Arabic" w:hAnsi="Simplified Arabic" w:cs="Simplified Arabic"/>
              <w:sz w:val="32"/>
              <w:szCs w:val="32"/>
            </w:rPr>
            <w:fldChar w:fldCharType="separate"/>
          </w:r>
        </w:p>
        <w:p w14:paraId="73746147" w14:textId="77777777" w:rsidR="00EA1D8D" w:rsidRPr="00EA1D8D" w:rsidRDefault="00E12EFB" w:rsidP="00EA1D8D">
          <w:pPr>
            <w:pStyle w:val="TOC1"/>
            <w:rPr>
              <w:rFonts w:ascii="Simplified Arabic" w:eastAsiaTheme="minorEastAsia" w:hAnsi="Simplified Arabic" w:cs="Simplified Arabic"/>
              <w:noProof/>
              <w:sz w:val="32"/>
              <w:szCs w:val="32"/>
              <w:rtl/>
              <w:lang w:bidi="ar-DZ"/>
            </w:rPr>
          </w:pPr>
          <w:hyperlink w:anchor="_Toc168262704" w:history="1">
            <w:r w:rsidR="00EA1D8D" w:rsidRPr="00EA1D8D">
              <w:rPr>
                <w:rStyle w:val="Hyperlink"/>
                <w:rFonts w:ascii="Simplified Arabic" w:hAnsi="Simplified Arabic" w:cs="Simplified Arabic"/>
                <w:noProof/>
                <w:sz w:val="32"/>
                <w:szCs w:val="32"/>
                <w:rtl/>
                <w:lang w:bidi="ar-DZ"/>
              </w:rPr>
              <w:t>مقدمة: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_Toc168262704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1</w:t>
            </w:r>
            <w:r w:rsidR="00EA1D8D" w:rsidRPr="00EA1D8D">
              <w:rPr>
                <w:rFonts w:ascii="Simplified Arabic" w:hAnsi="Simplified Arabic" w:cs="Simplified Arabic"/>
                <w:noProof/>
                <w:webHidden/>
                <w:sz w:val="32"/>
                <w:szCs w:val="32"/>
              </w:rPr>
              <w:fldChar w:fldCharType="end"/>
            </w:r>
          </w:hyperlink>
        </w:p>
        <w:p w14:paraId="5D3204F3" w14:textId="7AF4583F" w:rsidR="00EA1D8D" w:rsidRPr="00EA1D8D" w:rsidRDefault="00EA1D8D" w:rsidP="00EA1D8D">
          <w:pPr>
            <w:bidi/>
            <w:jc w:val="center"/>
            <w:rPr>
              <w:rFonts w:ascii="Simplified Arabic" w:hAnsi="Simplified Arabic" w:cs="Simplified Arabic"/>
              <w:b/>
              <w:bCs/>
              <w:sz w:val="32"/>
              <w:szCs w:val="32"/>
              <w:rtl/>
            </w:rPr>
          </w:pPr>
          <w:r w:rsidRPr="00EA1D8D">
            <w:rPr>
              <w:rFonts w:ascii="Simplified Arabic" w:hAnsi="Simplified Arabic" w:cs="Simplified Arabic"/>
              <w:b/>
              <w:bCs/>
              <w:sz w:val="32"/>
              <w:szCs w:val="32"/>
              <w:rtl/>
            </w:rPr>
            <w:t>الفصل الأول</w:t>
          </w:r>
        </w:p>
        <w:p w14:paraId="499A28BE" w14:textId="77777777" w:rsidR="00EA1D8D" w:rsidRPr="00EA1D8D" w:rsidRDefault="00EA1D8D" w:rsidP="00EA1D8D">
          <w:pPr>
            <w:bidi/>
            <w:jc w:val="center"/>
            <w:rPr>
              <w:rFonts w:ascii="Simplified Arabic" w:hAnsi="Simplified Arabic" w:cs="Simplified Arabic"/>
              <w:b/>
              <w:bCs/>
              <w:sz w:val="32"/>
              <w:szCs w:val="32"/>
              <w:rtl/>
            </w:rPr>
          </w:pPr>
          <w:r w:rsidRPr="00EA1D8D">
            <w:rPr>
              <w:rFonts w:ascii="Simplified Arabic" w:hAnsi="Simplified Arabic" w:cs="Simplified Arabic"/>
              <w:b/>
              <w:bCs/>
              <w:sz w:val="32"/>
              <w:szCs w:val="32"/>
              <w:rtl/>
            </w:rPr>
            <w:t>الإطار القانوني للحرية النقابية  في الوظيفة العمومية</w:t>
          </w:r>
        </w:p>
        <w:p w14:paraId="52C4C4E5" w14:textId="3A19D94A" w:rsidR="00EA1D8D" w:rsidRPr="00EA1D8D" w:rsidRDefault="00E12EFB" w:rsidP="00EA1D8D">
          <w:pPr>
            <w:pStyle w:val="TOC1"/>
            <w:rPr>
              <w:rFonts w:ascii="Simplified Arabic" w:eastAsiaTheme="minorEastAsia" w:hAnsi="Simplified Arabic" w:cs="Simplified Arabic"/>
              <w:noProof/>
              <w:sz w:val="32"/>
              <w:szCs w:val="32"/>
            </w:rPr>
          </w:pPr>
          <w:hyperlink w:anchor="_Toc168262705" w:history="1">
            <w:r w:rsidR="00EA1D8D" w:rsidRPr="00EA1D8D">
              <w:rPr>
                <w:rStyle w:val="Hyperlink"/>
                <w:rFonts w:ascii="Simplified Arabic" w:hAnsi="Simplified Arabic" w:cs="Simplified Arabic"/>
                <w:noProof/>
                <w:sz w:val="32"/>
                <w:szCs w:val="32"/>
                <w:rtl/>
                <w:lang w:bidi="ar-DZ"/>
              </w:rPr>
              <w:t>المبحث الأول: مفهوم الحرية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_Toc168262705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8</w:t>
            </w:r>
            <w:r w:rsidR="00EA1D8D" w:rsidRPr="00EA1D8D">
              <w:rPr>
                <w:rFonts w:ascii="Simplified Arabic" w:hAnsi="Simplified Arabic" w:cs="Simplified Arabic"/>
                <w:noProof/>
                <w:webHidden/>
                <w:sz w:val="32"/>
                <w:szCs w:val="32"/>
              </w:rPr>
              <w:fldChar w:fldCharType="end"/>
            </w:r>
          </w:hyperlink>
        </w:p>
        <w:p w14:paraId="61C278CE"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06" w:history="1">
            <w:r w:rsidR="00EA1D8D" w:rsidRPr="00EA1D8D">
              <w:rPr>
                <w:rStyle w:val="Hyperlink"/>
                <w:rFonts w:ascii="Simplified Arabic" w:hAnsi="Simplified Arabic" w:cs="Simplified Arabic"/>
                <w:noProof/>
                <w:sz w:val="32"/>
                <w:szCs w:val="32"/>
                <w:rtl/>
                <w:lang w:bidi="ar-DZ"/>
              </w:rPr>
              <w:t>المطلب الأول: تعريف الحرية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_Toc168262706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8</w:t>
            </w:r>
            <w:r w:rsidR="00EA1D8D" w:rsidRPr="00EA1D8D">
              <w:rPr>
                <w:rFonts w:ascii="Simplified Arabic" w:hAnsi="Simplified Arabic" w:cs="Simplified Arabic"/>
                <w:noProof/>
                <w:webHidden/>
                <w:sz w:val="32"/>
                <w:szCs w:val="32"/>
              </w:rPr>
              <w:fldChar w:fldCharType="end"/>
            </w:r>
          </w:hyperlink>
        </w:p>
        <w:p w14:paraId="7CA15B16"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07" w:history="1">
            <w:r w:rsidR="00EA1D8D" w:rsidRPr="00EA1D8D">
              <w:rPr>
                <w:rStyle w:val="Hyperlink"/>
                <w:rFonts w:ascii="Simplified Arabic" w:hAnsi="Simplified Arabic" w:cs="Simplified Arabic"/>
                <w:noProof/>
                <w:sz w:val="32"/>
                <w:szCs w:val="32"/>
                <w:rtl/>
                <w:lang w:bidi="ar-DZ"/>
              </w:rPr>
              <w:t>الفرع الأول: التعريف اللغوي والفقهي:</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_Toc168262707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8</w:t>
            </w:r>
            <w:r w:rsidR="00EA1D8D" w:rsidRPr="00EA1D8D">
              <w:rPr>
                <w:rFonts w:ascii="Simplified Arabic" w:hAnsi="Simplified Arabic" w:cs="Simplified Arabic"/>
                <w:noProof/>
                <w:webHidden/>
                <w:sz w:val="32"/>
                <w:szCs w:val="32"/>
              </w:rPr>
              <w:fldChar w:fldCharType="end"/>
            </w:r>
          </w:hyperlink>
        </w:p>
        <w:p w14:paraId="55305C8B"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08" w:history="1">
            <w:r w:rsidR="00EA1D8D" w:rsidRPr="00EA1D8D">
              <w:rPr>
                <w:rStyle w:val="Hyperlink"/>
                <w:rFonts w:ascii="Simplified Arabic" w:hAnsi="Simplified Arabic" w:cs="Simplified Arabic"/>
                <w:noProof/>
                <w:sz w:val="32"/>
                <w:szCs w:val="32"/>
                <w:rtl/>
                <w:lang w:bidi="ar-DZ"/>
              </w:rPr>
              <w:t>الفرع الثاني: التطور التاريخي للحرية النقابية في الجزائر</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_Toc168262708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11</w:t>
            </w:r>
            <w:r w:rsidR="00EA1D8D" w:rsidRPr="00EA1D8D">
              <w:rPr>
                <w:rFonts w:ascii="Simplified Arabic" w:hAnsi="Simplified Arabic" w:cs="Simplified Arabic"/>
                <w:noProof/>
                <w:webHidden/>
                <w:sz w:val="32"/>
                <w:szCs w:val="32"/>
              </w:rPr>
              <w:fldChar w:fldCharType="end"/>
            </w:r>
          </w:hyperlink>
        </w:p>
        <w:p w14:paraId="3B5B1C95"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09" w:history="1">
            <w:r w:rsidR="00EA1D8D" w:rsidRPr="00EA1D8D">
              <w:rPr>
                <w:rStyle w:val="Hyperlink"/>
                <w:rFonts w:ascii="Simplified Arabic" w:hAnsi="Simplified Arabic" w:cs="Simplified Arabic"/>
                <w:noProof/>
                <w:sz w:val="32"/>
                <w:szCs w:val="32"/>
                <w:rtl/>
                <w:lang w:bidi="ar-DZ"/>
              </w:rPr>
              <w:t>المطلب الثاني: انواع الحرية النقابية ومصادرها</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_Toc168262709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14</w:t>
            </w:r>
            <w:r w:rsidR="00EA1D8D" w:rsidRPr="00EA1D8D">
              <w:rPr>
                <w:rFonts w:ascii="Simplified Arabic" w:hAnsi="Simplified Arabic" w:cs="Simplified Arabic"/>
                <w:noProof/>
                <w:webHidden/>
                <w:sz w:val="32"/>
                <w:szCs w:val="32"/>
              </w:rPr>
              <w:fldChar w:fldCharType="end"/>
            </w:r>
          </w:hyperlink>
        </w:p>
        <w:p w14:paraId="31646309"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10" w:history="1">
            <w:r w:rsidR="00EA1D8D" w:rsidRPr="00EA1D8D">
              <w:rPr>
                <w:rStyle w:val="Hyperlink"/>
                <w:rFonts w:ascii="Simplified Arabic" w:hAnsi="Simplified Arabic" w:cs="Simplified Arabic"/>
                <w:noProof/>
                <w:sz w:val="32"/>
                <w:szCs w:val="32"/>
                <w:rtl/>
                <w:lang w:bidi="ar-DZ"/>
              </w:rPr>
              <w:t>الفرع الأول: أنواع الحرية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_Toc168262710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14</w:t>
            </w:r>
            <w:r w:rsidR="00EA1D8D" w:rsidRPr="00EA1D8D">
              <w:rPr>
                <w:rFonts w:ascii="Simplified Arabic" w:hAnsi="Simplified Arabic" w:cs="Simplified Arabic"/>
                <w:noProof/>
                <w:webHidden/>
                <w:sz w:val="32"/>
                <w:szCs w:val="32"/>
              </w:rPr>
              <w:fldChar w:fldCharType="end"/>
            </w:r>
          </w:hyperlink>
        </w:p>
        <w:p w14:paraId="7338211D"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11" w:history="1">
            <w:r w:rsidR="00EA1D8D" w:rsidRPr="00EA1D8D">
              <w:rPr>
                <w:rStyle w:val="Hyperlink"/>
                <w:rFonts w:ascii="Simplified Arabic" w:hAnsi="Simplified Arabic" w:cs="Simplified Arabic"/>
                <w:noProof/>
                <w:sz w:val="32"/>
                <w:szCs w:val="32"/>
                <w:rtl/>
                <w:lang w:bidi="ar-DZ"/>
              </w:rPr>
              <w:t>الفرع الثاني: مصادر الحرية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_Toc168262711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16</w:t>
            </w:r>
            <w:r w:rsidR="00EA1D8D" w:rsidRPr="00EA1D8D">
              <w:rPr>
                <w:rFonts w:ascii="Simplified Arabic" w:hAnsi="Simplified Arabic" w:cs="Simplified Arabic"/>
                <w:noProof/>
                <w:webHidden/>
                <w:sz w:val="32"/>
                <w:szCs w:val="32"/>
              </w:rPr>
              <w:fldChar w:fldCharType="end"/>
            </w:r>
          </w:hyperlink>
        </w:p>
        <w:p w14:paraId="4B5B555D"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12" w:history="1">
            <w:r w:rsidR="00EA1D8D" w:rsidRPr="00EA1D8D">
              <w:rPr>
                <w:rStyle w:val="Hyperlink"/>
                <w:rFonts w:ascii="Simplified Arabic" w:hAnsi="Simplified Arabic" w:cs="Simplified Arabic"/>
                <w:noProof/>
                <w:sz w:val="32"/>
                <w:szCs w:val="32"/>
                <w:rtl/>
                <w:lang w:bidi="ar-DZ"/>
              </w:rPr>
              <w:t>المبحث الثاني: شروط تأسيس منظمة نقابية في الوظيفة العمومية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_Toc168262712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22</w:t>
            </w:r>
            <w:r w:rsidR="00EA1D8D" w:rsidRPr="00EA1D8D">
              <w:rPr>
                <w:rFonts w:ascii="Simplified Arabic" w:hAnsi="Simplified Arabic" w:cs="Simplified Arabic"/>
                <w:noProof/>
                <w:webHidden/>
                <w:sz w:val="32"/>
                <w:szCs w:val="32"/>
              </w:rPr>
              <w:fldChar w:fldCharType="end"/>
            </w:r>
          </w:hyperlink>
        </w:p>
        <w:p w14:paraId="09E6A5FB"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13" w:history="1">
            <w:r w:rsidR="00EA1D8D" w:rsidRPr="00EA1D8D">
              <w:rPr>
                <w:rStyle w:val="Hyperlink"/>
                <w:rFonts w:ascii="Simplified Arabic" w:hAnsi="Simplified Arabic" w:cs="Simplified Arabic"/>
                <w:noProof/>
                <w:sz w:val="32"/>
                <w:szCs w:val="32"/>
                <w:rtl/>
                <w:lang w:bidi="ar-DZ"/>
              </w:rPr>
              <w:t>المطلب الأول: شروط التأسيس</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_Toc168262713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22</w:t>
            </w:r>
            <w:r w:rsidR="00EA1D8D" w:rsidRPr="00EA1D8D">
              <w:rPr>
                <w:rFonts w:ascii="Simplified Arabic" w:hAnsi="Simplified Arabic" w:cs="Simplified Arabic"/>
                <w:noProof/>
                <w:webHidden/>
                <w:sz w:val="32"/>
                <w:szCs w:val="32"/>
              </w:rPr>
              <w:fldChar w:fldCharType="end"/>
            </w:r>
          </w:hyperlink>
        </w:p>
        <w:p w14:paraId="707A55D0"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14" w:history="1">
            <w:r w:rsidR="00EA1D8D" w:rsidRPr="00EA1D8D">
              <w:rPr>
                <w:rStyle w:val="Hyperlink"/>
                <w:rFonts w:ascii="Simplified Arabic" w:hAnsi="Simplified Arabic" w:cs="Simplified Arabic"/>
                <w:noProof/>
                <w:sz w:val="32"/>
                <w:szCs w:val="32"/>
                <w:rtl/>
                <w:lang w:bidi="ar-DZ"/>
              </w:rPr>
              <w:t>الفرع الأول: الشروط الموضوعية</w:t>
            </w:r>
            <w:r w:rsidR="00EA1D8D" w:rsidRPr="00EA1D8D">
              <w:rPr>
                <w:rStyle w:val="Hyperlink"/>
                <w:rFonts w:ascii="Simplified Arabic" w:hAnsi="Simplified Arabic" w:cs="Simplified Arabic"/>
                <w:noProof/>
                <w:sz w:val="32"/>
                <w:szCs w:val="32"/>
                <w:rtl/>
              </w:rPr>
              <w:t xml:space="preserve"> و</w:t>
            </w:r>
            <w:r w:rsidR="00EA1D8D" w:rsidRPr="00EA1D8D">
              <w:rPr>
                <w:rStyle w:val="Hyperlink"/>
                <w:rFonts w:ascii="Simplified Arabic" w:hAnsi="Simplified Arabic" w:cs="Simplified Arabic"/>
                <w:noProof/>
                <w:sz w:val="32"/>
                <w:szCs w:val="32"/>
                <w:rtl/>
                <w:lang w:bidi="ar-DZ"/>
              </w:rPr>
              <w:t>العضوية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_Toc168262714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22</w:t>
            </w:r>
            <w:r w:rsidR="00EA1D8D" w:rsidRPr="00EA1D8D">
              <w:rPr>
                <w:rFonts w:ascii="Simplified Arabic" w:hAnsi="Simplified Arabic" w:cs="Simplified Arabic"/>
                <w:noProof/>
                <w:webHidden/>
                <w:sz w:val="32"/>
                <w:szCs w:val="32"/>
              </w:rPr>
              <w:fldChar w:fldCharType="end"/>
            </w:r>
          </w:hyperlink>
        </w:p>
        <w:p w14:paraId="203AFF48"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15" w:history="1">
            <w:r w:rsidR="00EA1D8D" w:rsidRPr="00EA1D8D">
              <w:rPr>
                <w:rStyle w:val="Hyperlink"/>
                <w:rFonts w:ascii="Simplified Arabic" w:hAnsi="Simplified Arabic" w:cs="Simplified Arabic"/>
                <w:noProof/>
                <w:sz w:val="32"/>
                <w:szCs w:val="32"/>
                <w:rtl/>
                <w:lang w:bidi="ar-DZ"/>
              </w:rPr>
              <w:t>الفرع الثاني: الشروط الشكلية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_Toc168262715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28</w:t>
            </w:r>
            <w:r w:rsidR="00EA1D8D" w:rsidRPr="00EA1D8D">
              <w:rPr>
                <w:rFonts w:ascii="Simplified Arabic" w:hAnsi="Simplified Arabic" w:cs="Simplified Arabic"/>
                <w:noProof/>
                <w:webHidden/>
                <w:sz w:val="32"/>
                <w:szCs w:val="32"/>
              </w:rPr>
              <w:fldChar w:fldCharType="end"/>
            </w:r>
          </w:hyperlink>
        </w:p>
        <w:p w14:paraId="1260243B"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16" w:history="1">
            <w:r w:rsidR="00EA1D8D" w:rsidRPr="00EA1D8D">
              <w:rPr>
                <w:rStyle w:val="Hyperlink"/>
                <w:rFonts w:ascii="Simplified Arabic" w:hAnsi="Simplified Arabic" w:cs="Simplified Arabic"/>
                <w:noProof/>
                <w:sz w:val="32"/>
                <w:szCs w:val="32"/>
                <w:rtl/>
                <w:lang w:bidi="ar-DZ"/>
              </w:rPr>
              <w:t>المطلب الثاني: الحماية التشريعية للحق النقابي في التشريع الجزائري</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_Toc168262716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29</w:t>
            </w:r>
            <w:r w:rsidR="00EA1D8D" w:rsidRPr="00EA1D8D">
              <w:rPr>
                <w:rFonts w:ascii="Simplified Arabic" w:hAnsi="Simplified Arabic" w:cs="Simplified Arabic"/>
                <w:noProof/>
                <w:webHidden/>
                <w:sz w:val="32"/>
                <w:szCs w:val="32"/>
              </w:rPr>
              <w:fldChar w:fldCharType="end"/>
            </w:r>
          </w:hyperlink>
        </w:p>
        <w:p w14:paraId="0D5AB252"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17" w:history="1">
            <w:r w:rsidR="00EA1D8D" w:rsidRPr="00EA1D8D">
              <w:rPr>
                <w:rStyle w:val="Hyperlink"/>
                <w:rFonts w:ascii="Simplified Arabic" w:hAnsi="Simplified Arabic" w:cs="Simplified Arabic"/>
                <w:noProof/>
                <w:sz w:val="32"/>
                <w:szCs w:val="32"/>
                <w:rtl/>
                <w:lang w:bidi="ar-DZ"/>
              </w:rPr>
              <w:t>الفرع الأول: الحماية التشريعية للحق النقابي</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_Toc168262717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30</w:t>
            </w:r>
            <w:r w:rsidR="00EA1D8D" w:rsidRPr="00EA1D8D">
              <w:rPr>
                <w:rFonts w:ascii="Simplified Arabic" w:hAnsi="Simplified Arabic" w:cs="Simplified Arabic"/>
                <w:noProof/>
                <w:webHidden/>
                <w:sz w:val="32"/>
                <w:szCs w:val="32"/>
              </w:rPr>
              <w:fldChar w:fldCharType="end"/>
            </w:r>
          </w:hyperlink>
        </w:p>
        <w:p w14:paraId="6B77A0D2"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18" w:history="1">
            <w:r w:rsidR="00EA1D8D" w:rsidRPr="00EA1D8D">
              <w:rPr>
                <w:rStyle w:val="Hyperlink"/>
                <w:rFonts w:ascii="Simplified Arabic" w:hAnsi="Simplified Arabic" w:cs="Simplified Arabic"/>
                <w:noProof/>
                <w:sz w:val="32"/>
                <w:szCs w:val="32"/>
                <w:rtl/>
                <w:lang w:bidi="ar-DZ"/>
              </w:rPr>
              <w:t>الفرع الثاني: وظائف الحرية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_Toc168262718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31</w:t>
            </w:r>
            <w:r w:rsidR="00EA1D8D" w:rsidRPr="00EA1D8D">
              <w:rPr>
                <w:rFonts w:ascii="Simplified Arabic" w:hAnsi="Simplified Arabic" w:cs="Simplified Arabic"/>
                <w:noProof/>
                <w:webHidden/>
                <w:sz w:val="32"/>
                <w:szCs w:val="32"/>
              </w:rPr>
              <w:fldChar w:fldCharType="end"/>
            </w:r>
          </w:hyperlink>
        </w:p>
        <w:p w14:paraId="6761787F" w14:textId="77777777" w:rsidR="00EA1D8D" w:rsidRPr="00EA1D8D" w:rsidRDefault="00E12EFB" w:rsidP="00EA1D8D">
          <w:pPr>
            <w:pStyle w:val="TOC1"/>
            <w:rPr>
              <w:rFonts w:ascii="Simplified Arabic" w:eastAsiaTheme="minorEastAsia" w:hAnsi="Simplified Arabic" w:cs="Simplified Arabic"/>
              <w:noProof/>
              <w:sz w:val="32"/>
              <w:szCs w:val="32"/>
              <w:rtl/>
            </w:rPr>
          </w:pPr>
          <w:hyperlink w:anchor="_Toc168262719" w:history="1">
            <w:r w:rsidR="00EA1D8D" w:rsidRPr="00EA1D8D">
              <w:rPr>
                <w:rStyle w:val="Hyperlink"/>
                <w:rFonts w:ascii="Simplified Arabic" w:hAnsi="Simplified Arabic" w:cs="Simplified Arabic"/>
                <w:noProof/>
                <w:sz w:val="32"/>
                <w:szCs w:val="32"/>
                <w:rtl/>
                <w:lang w:bidi="ar-DZ"/>
              </w:rPr>
              <w:t>خلاصة الفصل الأول</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_Toc168262719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34</w:t>
            </w:r>
            <w:r w:rsidR="00EA1D8D" w:rsidRPr="00EA1D8D">
              <w:rPr>
                <w:rFonts w:ascii="Simplified Arabic" w:hAnsi="Simplified Arabic" w:cs="Simplified Arabic"/>
                <w:noProof/>
                <w:webHidden/>
                <w:sz w:val="32"/>
                <w:szCs w:val="32"/>
              </w:rPr>
              <w:fldChar w:fldCharType="end"/>
            </w:r>
          </w:hyperlink>
        </w:p>
        <w:p w14:paraId="21181C04" w14:textId="77777777" w:rsidR="00EA1D8D" w:rsidRPr="00EA1D8D" w:rsidRDefault="00EA1D8D" w:rsidP="00EA1D8D">
          <w:pPr>
            <w:bidi/>
            <w:jc w:val="center"/>
            <w:rPr>
              <w:rFonts w:ascii="Simplified Arabic" w:hAnsi="Simplified Arabic" w:cs="Simplified Arabic"/>
              <w:b/>
              <w:bCs/>
              <w:sz w:val="32"/>
              <w:szCs w:val="32"/>
              <w:rtl/>
            </w:rPr>
          </w:pPr>
          <w:r w:rsidRPr="00EA1D8D">
            <w:rPr>
              <w:rFonts w:ascii="Simplified Arabic" w:hAnsi="Simplified Arabic" w:cs="Simplified Arabic"/>
              <w:b/>
              <w:bCs/>
              <w:sz w:val="32"/>
              <w:szCs w:val="32"/>
              <w:rtl/>
            </w:rPr>
            <w:t>الفصل الثاني</w:t>
          </w:r>
        </w:p>
        <w:p w14:paraId="0230468E" w14:textId="34F792C8" w:rsidR="00EA1D8D" w:rsidRPr="00EA1D8D" w:rsidRDefault="00EA1D8D" w:rsidP="00EA1D8D">
          <w:pPr>
            <w:bidi/>
            <w:jc w:val="center"/>
            <w:rPr>
              <w:rFonts w:ascii="Simplified Arabic" w:hAnsi="Simplified Arabic" w:cs="Simplified Arabic"/>
              <w:b/>
              <w:bCs/>
              <w:sz w:val="32"/>
              <w:szCs w:val="32"/>
            </w:rPr>
          </w:pPr>
          <w:r w:rsidRPr="00EA1D8D">
            <w:rPr>
              <w:rFonts w:ascii="Simplified Arabic" w:hAnsi="Simplified Arabic" w:cs="Simplified Arabic"/>
              <w:b/>
              <w:bCs/>
              <w:sz w:val="32"/>
              <w:szCs w:val="32"/>
              <w:rtl/>
            </w:rPr>
            <w:t>ضمانات الحرية النقابية في الوظيفة العمومية ومعيقاتها</w:t>
          </w:r>
        </w:p>
        <w:p w14:paraId="215882AB"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0" w:history="1">
            <w:r w:rsidR="00EA1D8D" w:rsidRPr="00EA1D8D">
              <w:rPr>
                <w:rStyle w:val="Hyperlink"/>
                <w:rFonts w:ascii="Simplified Arabic" w:hAnsi="Simplified Arabic" w:cs="Simplified Arabic"/>
                <w:noProof/>
                <w:sz w:val="32"/>
                <w:szCs w:val="32"/>
                <w:rtl/>
                <w:lang w:bidi="ar-DZ"/>
              </w:rPr>
              <w:t>المبحث الأول: ضمانات الحرية النقابية في الوظيفة العمومية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_Toc168262720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37</w:t>
            </w:r>
            <w:r w:rsidR="00EA1D8D" w:rsidRPr="00EA1D8D">
              <w:rPr>
                <w:rFonts w:ascii="Simplified Arabic" w:hAnsi="Simplified Arabic" w:cs="Simplified Arabic"/>
                <w:noProof/>
                <w:webHidden/>
                <w:sz w:val="32"/>
                <w:szCs w:val="32"/>
              </w:rPr>
              <w:fldChar w:fldCharType="end"/>
            </w:r>
          </w:hyperlink>
        </w:p>
        <w:p w14:paraId="5B99AE7D"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1" w:history="1">
            <w:r w:rsidR="00EA1D8D" w:rsidRPr="00EA1D8D">
              <w:rPr>
                <w:rStyle w:val="Hyperlink"/>
                <w:rFonts w:ascii="Simplified Arabic" w:hAnsi="Simplified Arabic" w:cs="Simplified Arabic"/>
                <w:noProof/>
                <w:sz w:val="32"/>
                <w:szCs w:val="32"/>
                <w:rtl/>
                <w:lang w:bidi="ar-DZ"/>
              </w:rPr>
              <w:t>المطلب الأول: الضمانات المقررة للمنظمة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_Toc168262721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37</w:t>
            </w:r>
            <w:r w:rsidR="00EA1D8D" w:rsidRPr="00EA1D8D">
              <w:rPr>
                <w:rFonts w:ascii="Simplified Arabic" w:hAnsi="Simplified Arabic" w:cs="Simplified Arabic"/>
                <w:noProof/>
                <w:webHidden/>
                <w:sz w:val="32"/>
                <w:szCs w:val="32"/>
              </w:rPr>
              <w:fldChar w:fldCharType="end"/>
            </w:r>
          </w:hyperlink>
        </w:p>
        <w:p w14:paraId="31C7DF7B"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2" w:history="1">
            <w:r w:rsidR="00EA1D8D" w:rsidRPr="00EA1D8D">
              <w:rPr>
                <w:rStyle w:val="Hyperlink"/>
                <w:rFonts w:ascii="Simplified Arabic" w:hAnsi="Simplified Arabic" w:cs="Simplified Arabic"/>
                <w:noProof/>
                <w:sz w:val="32"/>
                <w:szCs w:val="32"/>
                <w:rtl/>
                <w:lang w:bidi="ar-DZ"/>
              </w:rPr>
              <w:t>الفرع الأول: حرية تأسيس المنظمة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_Toc168262722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37</w:t>
            </w:r>
            <w:r w:rsidR="00EA1D8D" w:rsidRPr="00EA1D8D">
              <w:rPr>
                <w:rFonts w:ascii="Simplified Arabic" w:hAnsi="Simplified Arabic" w:cs="Simplified Arabic"/>
                <w:noProof/>
                <w:webHidden/>
                <w:sz w:val="32"/>
                <w:szCs w:val="32"/>
              </w:rPr>
              <w:fldChar w:fldCharType="end"/>
            </w:r>
          </w:hyperlink>
        </w:p>
        <w:p w14:paraId="5BD54501"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3" w:history="1">
            <w:r w:rsidR="00EA1D8D" w:rsidRPr="00EA1D8D">
              <w:rPr>
                <w:rStyle w:val="Hyperlink"/>
                <w:rFonts w:ascii="Simplified Arabic" w:hAnsi="Simplified Arabic" w:cs="Simplified Arabic"/>
                <w:noProof/>
                <w:sz w:val="32"/>
                <w:szCs w:val="32"/>
                <w:rtl/>
                <w:lang w:bidi="ar-DZ"/>
              </w:rPr>
              <w:t>الفرع الثاني: ضمانة عدم جواز حل التنظيم واستقلاليته التنظيمات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_Toc168262723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40</w:t>
            </w:r>
            <w:r w:rsidR="00EA1D8D" w:rsidRPr="00EA1D8D">
              <w:rPr>
                <w:rFonts w:ascii="Simplified Arabic" w:hAnsi="Simplified Arabic" w:cs="Simplified Arabic"/>
                <w:noProof/>
                <w:webHidden/>
                <w:sz w:val="32"/>
                <w:szCs w:val="32"/>
              </w:rPr>
              <w:fldChar w:fldCharType="end"/>
            </w:r>
          </w:hyperlink>
        </w:p>
        <w:p w14:paraId="1FC5109B"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4" w:history="1">
            <w:r w:rsidR="00EA1D8D" w:rsidRPr="00EA1D8D">
              <w:rPr>
                <w:rStyle w:val="Hyperlink"/>
                <w:rFonts w:ascii="Simplified Arabic" w:hAnsi="Simplified Arabic" w:cs="Simplified Arabic"/>
                <w:noProof/>
                <w:sz w:val="32"/>
                <w:szCs w:val="32"/>
                <w:rtl/>
                <w:lang w:bidi="ar-DZ"/>
              </w:rPr>
              <w:t>الفرع الثالث: الحماية النقابية ضد الحل التعسفي</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_Toc168262724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43</w:t>
            </w:r>
            <w:r w:rsidR="00EA1D8D" w:rsidRPr="00EA1D8D">
              <w:rPr>
                <w:rFonts w:ascii="Simplified Arabic" w:hAnsi="Simplified Arabic" w:cs="Simplified Arabic"/>
                <w:noProof/>
                <w:webHidden/>
                <w:sz w:val="32"/>
                <w:szCs w:val="32"/>
              </w:rPr>
              <w:fldChar w:fldCharType="end"/>
            </w:r>
          </w:hyperlink>
        </w:p>
        <w:p w14:paraId="661ACA98"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5" w:history="1">
            <w:r w:rsidR="00EA1D8D" w:rsidRPr="00EA1D8D">
              <w:rPr>
                <w:rStyle w:val="Hyperlink"/>
                <w:rFonts w:ascii="Simplified Arabic" w:hAnsi="Simplified Arabic" w:cs="Simplified Arabic"/>
                <w:noProof/>
                <w:sz w:val="32"/>
                <w:szCs w:val="32"/>
                <w:rtl/>
                <w:lang w:bidi="ar-DZ"/>
              </w:rPr>
              <w:t>المطلب الثاني: الضمانات المقررة للموظف العمومي في المجال النقابي</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_Toc168262725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45</w:t>
            </w:r>
            <w:r w:rsidR="00EA1D8D" w:rsidRPr="00EA1D8D">
              <w:rPr>
                <w:rFonts w:ascii="Simplified Arabic" w:hAnsi="Simplified Arabic" w:cs="Simplified Arabic"/>
                <w:noProof/>
                <w:webHidden/>
                <w:sz w:val="32"/>
                <w:szCs w:val="32"/>
              </w:rPr>
              <w:fldChar w:fldCharType="end"/>
            </w:r>
          </w:hyperlink>
        </w:p>
        <w:p w14:paraId="2CDB2394"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6" w:history="1">
            <w:r w:rsidR="00EA1D8D" w:rsidRPr="00EA1D8D">
              <w:rPr>
                <w:rStyle w:val="Hyperlink"/>
                <w:rFonts w:ascii="Simplified Arabic" w:hAnsi="Simplified Arabic" w:cs="Simplified Arabic"/>
                <w:noProof/>
                <w:sz w:val="32"/>
                <w:szCs w:val="32"/>
                <w:rtl/>
                <w:lang w:bidi="ar-DZ"/>
              </w:rPr>
              <w:t>الفرع الأول: حرية الانضمام للنقابة من عدمه</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_Toc168262726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45</w:t>
            </w:r>
            <w:r w:rsidR="00EA1D8D" w:rsidRPr="00EA1D8D">
              <w:rPr>
                <w:rFonts w:ascii="Simplified Arabic" w:hAnsi="Simplified Arabic" w:cs="Simplified Arabic"/>
                <w:noProof/>
                <w:webHidden/>
                <w:sz w:val="32"/>
                <w:szCs w:val="32"/>
              </w:rPr>
              <w:fldChar w:fldCharType="end"/>
            </w:r>
          </w:hyperlink>
        </w:p>
        <w:p w14:paraId="6DF0AFFE"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7" w:history="1">
            <w:r w:rsidR="00EA1D8D" w:rsidRPr="00EA1D8D">
              <w:rPr>
                <w:rStyle w:val="Hyperlink"/>
                <w:rFonts w:ascii="Simplified Arabic" w:hAnsi="Simplified Arabic" w:cs="Simplified Arabic"/>
                <w:noProof/>
                <w:sz w:val="32"/>
                <w:szCs w:val="32"/>
                <w:rtl/>
                <w:lang w:bidi="ar-DZ"/>
              </w:rPr>
              <w:t>الفرع الثاني: ضمانة عدم التمييز بين الموظفين</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_Toc168262727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49</w:t>
            </w:r>
            <w:r w:rsidR="00EA1D8D" w:rsidRPr="00EA1D8D">
              <w:rPr>
                <w:rFonts w:ascii="Simplified Arabic" w:hAnsi="Simplified Arabic" w:cs="Simplified Arabic"/>
                <w:noProof/>
                <w:webHidden/>
                <w:sz w:val="32"/>
                <w:szCs w:val="32"/>
              </w:rPr>
              <w:fldChar w:fldCharType="end"/>
            </w:r>
          </w:hyperlink>
        </w:p>
        <w:p w14:paraId="459C8B33"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8" w:history="1">
            <w:r w:rsidR="00EA1D8D" w:rsidRPr="00EA1D8D">
              <w:rPr>
                <w:rStyle w:val="Hyperlink"/>
                <w:rFonts w:ascii="Simplified Arabic" w:hAnsi="Simplified Arabic" w:cs="Simplified Arabic"/>
                <w:noProof/>
                <w:sz w:val="32"/>
                <w:szCs w:val="32"/>
                <w:rtl/>
                <w:lang w:bidi="ar-DZ"/>
              </w:rPr>
              <w:t>المبحث الثاني: معيقات الحرية النقابية في الوظيفة العمومية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_Toc168262728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51</w:t>
            </w:r>
            <w:r w:rsidR="00EA1D8D" w:rsidRPr="00EA1D8D">
              <w:rPr>
                <w:rFonts w:ascii="Simplified Arabic" w:hAnsi="Simplified Arabic" w:cs="Simplified Arabic"/>
                <w:noProof/>
                <w:webHidden/>
                <w:sz w:val="32"/>
                <w:szCs w:val="32"/>
              </w:rPr>
              <w:fldChar w:fldCharType="end"/>
            </w:r>
          </w:hyperlink>
        </w:p>
        <w:p w14:paraId="2194FAF9"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29" w:history="1">
            <w:r w:rsidR="00EA1D8D" w:rsidRPr="00EA1D8D">
              <w:rPr>
                <w:rStyle w:val="Hyperlink"/>
                <w:rFonts w:ascii="Simplified Arabic" w:hAnsi="Simplified Arabic" w:cs="Simplified Arabic"/>
                <w:noProof/>
                <w:sz w:val="32"/>
                <w:szCs w:val="32"/>
                <w:rtl/>
                <w:lang w:bidi="ar-DZ"/>
              </w:rPr>
              <w:t>المطلب الأول: القيود القانونية للحرية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_Toc168262729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51</w:t>
            </w:r>
            <w:r w:rsidR="00EA1D8D" w:rsidRPr="00EA1D8D">
              <w:rPr>
                <w:rFonts w:ascii="Simplified Arabic" w:hAnsi="Simplified Arabic" w:cs="Simplified Arabic"/>
                <w:noProof/>
                <w:webHidden/>
                <w:sz w:val="32"/>
                <w:szCs w:val="32"/>
              </w:rPr>
              <w:fldChar w:fldCharType="end"/>
            </w:r>
          </w:hyperlink>
        </w:p>
        <w:p w14:paraId="6B6CD4F5"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30" w:history="1">
            <w:r w:rsidR="00EA1D8D" w:rsidRPr="00EA1D8D">
              <w:rPr>
                <w:rStyle w:val="Hyperlink"/>
                <w:rFonts w:ascii="Simplified Arabic" w:hAnsi="Simplified Arabic" w:cs="Simplified Arabic"/>
                <w:noProof/>
                <w:sz w:val="32"/>
                <w:szCs w:val="32"/>
                <w:rtl/>
                <w:lang w:bidi="ar-DZ"/>
              </w:rPr>
              <w:t>الفرع الأول: القيود الواردة في القانون العضوي 23-02</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_Toc168262730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51</w:t>
            </w:r>
            <w:r w:rsidR="00EA1D8D" w:rsidRPr="00EA1D8D">
              <w:rPr>
                <w:rFonts w:ascii="Simplified Arabic" w:hAnsi="Simplified Arabic" w:cs="Simplified Arabic"/>
                <w:noProof/>
                <w:webHidden/>
                <w:sz w:val="32"/>
                <w:szCs w:val="32"/>
              </w:rPr>
              <w:fldChar w:fldCharType="end"/>
            </w:r>
          </w:hyperlink>
        </w:p>
        <w:p w14:paraId="4932A52D"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31" w:history="1">
            <w:r w:rsidR="00EA1D8D" w:rsidRPr="00EA1D8D">
              <w:rPr>
                <w:rStyle w:val="Hyperlink"/>
                <w:rFonts w:ascii="Simplified Arabic" w:hAnsi="Simplified Arabic" w:cs="Simplified Arabic"/>
                <w:noProof/>
                <w:sz w:val="32"/>
                <w:szCs w:val="32"/>
                <w:rtl/>
                <w:lang w:bidi="ar-DZ"/>
              </w:rPr>
              <w:t>الفرع الثاني: القيود الواردة في القوانين ذات الصلة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_Toc168262731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55</w:t>
            </w:r>
            <w:r w:rsidR="00EA1D8D" w:rsidRPr="00EA1D8D">
              <w:rPr>
                <w:rFonts w:ascii="Simplified Arabic" w:hAnsi="Simplified Arabic" w:cs="Simplified Arabic"/>
                <w:noProof/>
                <w:webHidden/>
                <w:sz w:val="32"/>
                <w:szCs w:val="32"/>
              </w:rPr>
              <w:fldChar w:fldCharType="end"/>
            </w:r>
          </w:hyperlink>
        </w:p>
        <w:p w14:paraId="36F79806"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32" w:history="1">
            <w:r w:rsidR="00EA1D8D" w:rsidRPr="00EA1D8D">
              <w:rPr>
                <w:rStyle w:val="Hyperlink"/>
                <w:rFonts w:ascii="Simplified Arabic" w:hAnsi="Simplified Arabic" w:cs="Simplified Arabic"/>
                <w:noProof/>
                <w:sz w:val="32"/>
                <w:szCs w:val="32"/>
                <w:rtl/>
                <w:lang w:bidi="ar-DZ"/>
              </w:rPr>
              <w:t>المطلب الثاني: المعيقات العملية (الميدانية) للحرية النقابية في الوظيفة العمومية.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_Toc168262732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57</w:t>
            </w:r>
            <w:r w:rsidR="00EA1D8D" w:rsidRPr="00EA1D8D">
              <w:rPr>
                <w:rFonts w:ascii="Simplified Arabic" w:hAnsi="Simplified Arabic" w:cs="Simplified Arabic"/>
                <w:noProof/>
                <w:webHidden/>
                <w:sz w:val="32"/>
                <w:szCs w:val="32"/>
              </w:rPr>
              <w:fldChar w:fldCharType="end"/>
            </w:r>
          </w:hyperlink>
        </w:p>
        <w:p w14:paraId="538FEE80"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33" w:history="1">
            <w:r w:rsidR="00EA1D8D" w:rsidRPr="00EA1D8D">
              <w:rPr>
                <w:rStyle w:val="Hyperlink"/>
                <w:rFonts w:ascii="Simplified Arabic" w:hAnsi="Simplified Arabic" w:cs="Simplified Arabic"/>
                <w:noProof/>
                <w:sz w:val="32"/>
                <w:szCs w:val="32"/>
                <w:rtl/>
                <w:lang w:bidi="ar-DZ"/>
              </w:rPr>
              <w:t>الفرع الأول: المعيقات العملية التي تعترض المنظمات النقابية.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_Toc168262733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57</w:t>
            </w:r>
            <w:r w:rsidR="00EA1D8D" w:rsidRPr="00EA1D8D">
              <w:rPr>
                <w:rFonts w:ascii="Simplified Arabic" w:hAnsi="Simplified Arabic" w:cs="Simplified Arabic"/>
                <w:noProof/>
                <w:webHidden/>
                <w:sz w:val="32"/>
                <w:szCs w:val="32"/>
              </w:rPr>
              <w:fldChar w:fldCharType="end"/>
            </w:r>
          </w:hyperlink>
        </w:p>
        <w:p w14:paraId="53BD99E9"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34" w:history="1">
            <w:r w:rsidR="00EA1D8D" w:rsidRPr="00EA1D8D">
              <w:rPr>
                <w:rStyle w:val="Hyperlink"/>
                <w:rFonts w:ascii="Simplified Arabic" w:hAnsi="Simplified Arabic" w:cs="Simplified Arabic"/>
                <w:noProof/>
                <w:sz w:val="32"/>
                <w:szCs w:val="32"/>
                <w:rtl/>
                <w:lang w:bidi="ar-DZ"/>
              </w:rPr>
              <w:t>خلاصة الفصل:</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_Toc168262734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65</w:t>
            </w:r>
            <w:r w:rsidR="00EA1D8D" w:rsidRPr="00EA1D8D">
              <w:rPr>
                <w:rFonts w:ascii="Simplified Arabic" w:hAnsi="Simplified Arabic" w:cs="Simplified Arabic"/>
                <w:noProof/>
                <w:webHidden/>
                <w:sz w:val="32"/>
                <w:szCs w:val="32"/>
              </w:rPr>
              <w:fldChar w:fldCharType="end"/>
            </w:r>
          </w:hyperlink>
        </w:p>
        <w:p w14:paraId="2BC671B0"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35" w:history="1">
            <w:r w:rsidR="00EA1D8D" w:rsidRPr="00EA1D8D">
              <w:rPr>
                <w:rStyle w:val="Hyperlink"/>
                <w:rFonts w:ascii="Simplified Arabic" w:hAnsi="Simplified Arabic" w:cs="Simplified Arabic"/>
                <w:noProof/>
                <w:sz w:val="32"/>
                <w:szCs w:val="32"/>
                <w:rtl/>
                <w:lang w:bidi="ar-DZ"/>
              </w:rPr>
              <w:t>خاتمة:</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_Toc168262735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67</w:t>
            </w:r>
            <w:r w:rsidR="00EA1D8D" w:rsidRPr="00EA1D8D">
              <w:rPr>
                <w:rFonts w:ascii="Simplified Arabic" w:hAnsi="Simplified Arabic" w:cs="Simplified Arabic"/>
                <w:noProof/>
                <w:webHidden/>
                <w:sz w:val="32"/>
                <w:szCs w:val="32"/>
              </w:rPr>
              <w:fldChar w:fldCharType="end"/>
            </w:r>
          </w:hyperlink>
        </w:p>
        <w:p w14:paraId="770431F2" w14:textId="77777777" w:rsidR="00EA1D8D" w:rsidRPr="00EA1D8D" w:rsidRDefault="00E12EFB" w:rsidP="00EA1D8D">
          <w:pPr>
            <w:pStyle w:val="TOC1"/>
            <w:rPr>
              <w:rFonts w:ascii="Simplified Arabic" w:eastAsiaTheme="minorEastAsia" w:hAnsi="Simplified Arabic" w:cs="Simplified Arabic"/>
              <w:noProof/>
              <w:sz w:val="32"/>
              <w:szCs w:val="32"/>
            </w:rPr>
          </w:pPr>
          <w:hyperlink w:anchor="_Toc168262736" w:history="1">
            <w:r w:rsidR="00EA1D8D" w:rsidRPr="00EA1D8D">
              <w:rPr>
                <w:rStyle w:val="Hyperlink"/>
                <w:rFonts w:ascii="Simplified Arabic" w:hAnsi="Simplified Arabic" w:cs="Simplified Arabic"/>
                <w:noProof/>
                <w:sz w:val="32"/>
                <w:szCs w:val="32"/>
                <w:rtl/>
                <w:lang w:bidi="ar-DZ"/>
              </w:rPr>
              <w:t>قائمة المصادر والمراجع:</w:t>
            </w:r>
            <w:r w:rsidR="00EA1D8D" w:rsidRPr="00EA1D8D">
              <w:rPr>
                <w:rFonts w:ascii="Simplified Arabic" w:hAnsi="Simplified Arabic" w:cs="Simplified Arabic"/>
                <w:noProof/>
                <w:webHidden/>
                <w:sz w:val="32"/>
                <w:szCs w:val="32"/>
              </w:rPr>
              <w:tab/>
            </w:r>
            <w:r w:rsidR="00EA1D8D" w:rsidRPr="00EA1D8D">
              <w:rPr>
                <w:rFonts w:ascii="Simplified Arabic" w:hAnsi="Simplified Arabic" w:cs="Simplified Arabic"/>
                <w:noProof/>
                <w:webHidden/>
                <w:sz w:val="32"/>
                <w:szCs w:val="32"/>
              </w:rPr>
              <w:fldChar w:fldCharType="begin"/>
            </w:r>
            <w:r w:rsidR="00EA1D8D" w:rsidRPr="00EA1D8D">
              <w:rPr>
                <w:rFonts w:ascii="Simplified Arabic" w:hAnsi="Simplified Arabic" w:cs="Simplified Arabic"/>
                <w:noProof/>
                <w:webHidden/>
                <w:sz w:val="32"/>
                <w:szCs w:val="32"/>
              </w:rPr>
              <w:instrText xml:space="preserve"> PAGEREF _Toc168262736 \h </w:instrText>
            </w:r>
            <w:r w:rsidR="00EA1D8D" w:rsidRPr="00EA1D8D">
              <w:rPr>
                <w:rFonts w:ascii="Simplified Arabic" w:hAnsi="Simplified Arabic" w:cs="Simplified Arabic"/>
                <w:noProof/>
                <w:webHidden/>
                <w:sz w:val="32"/>
                <w:szCs w:val="32"/>
              </w:rPr>
            </w:r>
            <w:r w:rsidR="00EA1D8D" w:rsidRPr="00EA1D8D">
              <w:rPr>
                <w:rFonts w:ascii="Simplified Arabic" w:hAnsi="Simplified Arabic" w:cs="Simplified Arabic"/>
                <w:noProof/>
                <w:webHidden/>
                <w:sz w:val="32"/>
                <w:szCs w:val="32"/>
              </w:rPr>
              <w:fldChar w:fldCharType="separate"/>
            </w:r>
            <w:r w:rsidR="00EA1D8D" w:rsidRPr="00EA1D8D">
              <w:rPr>
                <w:rFonts w:ascii="Simplified Arabic" w:hAnsi="Simplified Arabic" w:cs="Simplified Arabic"/>
                <w:noProof/>
                <w:webHidden/>
                <w:sz w:val="32"/>
                <w:szCs w:val="32"/>
              </w:rPr>
              <w:t>70</w:t>
            </w:r>
            <w:r w:rsidR="00EA1D8D" w:rsidRPr="00EA1D8D">
              <w:rPr>
                <w:rFonts w:ascii="Simplified Arabic" w:hAnsi="Simplified Arabic" w:cs="Simplified Arabic"/>
                <w:noProof/>
                <w:webHidden/>
                <w:sz w:val="32"/>
                <w:szCs w:val="32"/>
              </w:rPr>
              <w:fldChar w:fldCharType="end"/>
            </w:r>
          </w:hyperlink>
        </w:p>
        <w:p w14:paraId="5DE756CC" w14:textId="0D71A2B6" w:rsidR="00EE2830" w:rsidRDefault="00EE2830" w:rsidP="00EA1D8D">
          <w:pPr>
            <w:bidi/>
          </w:pPr>
          <w:r w:rsidRPr="00EA1D8D">
            <w:rPr>
              <w:rFonts w:ascii="Simplified Arabic" w:hAnsi="Simplified Arabic" w:cs="Simplified Arabic"/>
              <w:b/>
              <w:bCs/>
              <w:sz w:val="32"/>
              <w:szCs w:val="32"/>
              <w:lang w:val="fr-FR"/>
            </w:rPr>
            <w:fldChar w:fldCharType="end"/>
          </w:r>
          <w:r w:rsidR="004D309E" w:rsidRPr="00EA1D8D">
            <w:rPr>
              <w:rFonts w:ascii="Simplified Arabic" w:hAnsi="Simplified Arabic" w:cs="Simplified Arabic"/>
              <w:sz w:val="32"/>
              <w:szCs w:val="32"/>
              <w:rtl/>
            </w:rPr>
            <w:t>فهرس الموضوعات</w:t>
          </w:r>
        </w:p>
      </w:sdtContent>
    </w:sdt>
    <w:p w14:paraId="1D101F29"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5D704EAC"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388716B1"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317E67F5"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5966EBCF"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5C713AD1"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7EEA3CDD"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7B2DDB6C"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2947C914"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41F9CE12"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27635F28"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2A465A79"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68099EBC"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541B76C6"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pPr>
    </w:p>
    <w:p w14:paraId="0B13896F" w14:textId="77777777" w:rsidR="00475A3A" w:rsidRDefault="00475A3A" w:rsidP="007B080A">
      <w:pPr>
        <w:tabs>
          <w:tab w:val="right" w:pos="6243"/>
        </w:tabs>
        <w:bidi/>
        <w:spacing w:after="0"/>
        <w:jc w:val="both"/>
        <w:rPr>
          <w:rFonts w:ascii="Simplified Arabic" w:hAnsi="Simplified Arabic" w:cs="Simplified Arabic"/>
          <w:sz w:val="32"/>
          <w:szCs w:val="32"/>
          <w:rtl/>
          <w:lang w:val="fr-FR" w:bidi="ar-DZ"/>
        </w:rPr>
        <w:sectPr w:rsidR="00475A3A" w:rsidSect="00EE2830">
          <w:headerReference w:type="default" r:id="rId25"/>
          <w:footerReference w:type="default" r:id="rId26"/>
          <w:headerReference w:type="first" r:id="rId27"/>
          <w:footerReference w:type="first" r:id="rId28"/>
          <w:footnotePr>
            <w:numRestart w:val="eachPage"/>
          </w:footnotePr>
          <w:pgSz w:w="11907" w:h="16840" w:code="9"/>
          <w:pgMar w:top="1134" w:right="1701" w:bottom="1134" w:left="1134" w:header="720" w:footer="720" w:gutter="0"/>
          <w:pgBorders w:display="firstPage" w:offsetFrom="page">
            <w:top w:val="decoBlocks" w:sz="31" w:space="24" w:color="auto"/>
            <w:left w:val="decoBlocks" w:sz="31" w:space="24" w:color="auto"/>
            <w:bottom w:val="decoBlocks" w:sz="31" w:space="24" w:color="auto"/>
            <w:right w:val="decoBlocks" w:sz="31" w:space="24" w:color="auto"/>
          </w:pgBorders>
          <w:cols w:space="720"/>
          <w:titlePg/>
          <w:docGrid w:linePitch="299"/>
        </w:sectPr>
      </w:pPr>
    </w:p>
    <w:p w14:paraId="2768800C" w14:textId="77777777" w:rsidR="00D47F5F" w:rsidRPr="00047D8C" w:rsidRDefault="00D47F5F" w:rsidP="00D47F5F">
      <w:pPr>
        <w:bidi/>
        <w:spacing w:after="0"/>
        <w:jc w:val="both"/>
        <w:rPr>
          <w:rFonts w:ascii="Simplified Arabic" w:hAnsi="Simplified Arabic" w:cs="Simplified Arabic"/>
          <w:b/>
          <w:bCs/>
          <w:sz w:val="32"/>
          <w:szCs w:val="32"/>
          <w:rtl/>
        </w:rPr>
      </w:pPr>
      <w:r w:rsidRPr="00047D8C">
        <w:rPr>
          <w:rFonts w:ascii="Simplified Arabic" w:hAnsi="Simplified Arabic" w:cs="Simplified Arabic"/>
          <w:b/>
          <w:bCs/>
          <w:sz w:val="32"/>
          <w:szCs w:val="32"/>
          <w:rtl/>
        </w:rPr>
        <w:lastRenderedPageBreak/>
        <w:t>ملخص</w:t>
      </w:r>
    </w:p>
    <w:p w14:paraId="6F0514D0" w14:textId="08BFBACF" w:rsidR="00D47F5F" w:rsidRPr="00047D8C" w:rsidRDefault="00D47F5F" w:rsidP="00D47F5F">
      <w:pPr>
        <w:bidi/>
        <w:spacing w:after="0"/>
        <w:jc w:val="both"/>
        <w:rPr>
          <w:rFonts w:ascii="Simplified Arabic" w:hAnsi="Simplified Arabic" w:cs="Simplified Arabic"/>
          <w:sz w:val="32"/>
          <w:szCs w:val="32"/>
          <w:rtl/>
        </w:rPr>
      </w:pPr>
      <w:r w:rsidRPr="00047D8C">
        <w:rPr>
          <w:rFonts w:ascii="Simplified Arabic" w:hAnsi="Simplified Arabic" w:cs="Simplified Arabic"/>
          <w:sz w:val="32"/>
          <w:szCs w:val="32"/>
          <w:rtl/>
        </w:rPr>
        <w:t xml:space="preserve">   من خلال ما سبق نستطيع القول أن النقابة هي المنظمة التي تتكون بطريقة حرة من جماعة من العمال تمارس نشاطها مهنيا بقصد الدفاع عن مصالح أعضائها وترقية أحوالهم</w:t>
      </w:r>
      <w:r w:rsidR="00CC7E03">
        <w:rPr>
          <w:rFonts w:ascii="Simplified Arabic" w:hAnsi="Simplified Arabic" w:cs="Simplified Arabic"/>
          <w:sz w:val="32"/>
          <w:szCs w:val="32"/>
          <w:rtl/>
        </w:rPr>
        <w:t xml:space="preserve"> و</w:t>
      </w:r>
      <w:r w:rsidRPr="00047D8C">
        <w:rPr>
          <w:rFonts w:ascii="Simplified Arabic" w:hAnsi="Simplified Arabic" w:cs="Simplified Arabic"/>
          <w:sz w:val="32"/>
          <w:szCs w:val="32"/>
          <w:rtl/>
        </w:rPr>
        <w:t>التعبير عنهم على الصعيد المهني</w:t>
      </w:r>
      <w:r w:rsidR="00CC7E03">
        <w:rPr>
          <w:rFonts w:ascii="Simplified Arabic" w:hAnsi="Simplified Arabic" w:cs="Simplified Arabic"/>
          <w:sz w:val="32"/>
          <w:szCs w:val="32"/>
          <w:rtl/>
        </w:rPr>
        <w:t xml:space="preserve"> و</w:t>
      </w:r>
      <w:r w:rsidRPr="00047D8C">
        <w:rPr>
          <w:rFonts w:ascii="Simplified Arabic" w:hAnsi="Simplified Arabic" w:cs="Simplified Arabic"/>
          <w:sz w:val="32"/>
          <w:szCs w:val="32"/>
          <w:rtl/>
        </w:rPr>
        <w:t>الوطني بالمنازعة</w:t>
      </w:r>
      <w:r w:rsidR="00CC7E03">
        <w:rPr>
          <w:rFonts w:ascii="Simplified Arabic" w:hAnsi="Simplified Arabic" w:cs="Simplified Arabic"/>
          <w:sz w:val="32"/>
          <w:szCs w:val="32"/>
          <w:rtl/>
        </w:rPr>
        <w:t xml:space="preserve"> و</w:t>
      </w:r>
      <w:r w:rsidRPr="00047D8C">
        <w:rPr>
          <w:rFonts w:ascii="Simplified Arabic" w:hAnsi="Simplified Arabic" w:cs="Simplified Arabic"/>
          <w:sz w:val="32"/>
          <w:szCs w:val="32"/>
          <w:rtl/>
        </w:rPr>
        <w:t>المساهمة.</w:t>
      </w:r>
    </w:p>
    <w:p w14:paraId="30FC6234" w14:textId="0E80C022" w:rsidR="00D47F5F" w:rsidRPr="00047D8C" w:rsidRDefault="00D47F5F" w:rsidP="00D47F5F">
      <w:pPr>
        <w:bidi/>
        <w:spacing w:after="0"/>
        <w:jc w:val="both"/>
        <w:rPr>
          <w:rFonts w:ascii="Simplified Arabic" w:hAnsi="Simplified Arabic" w:cs="Simplified Arabic"/>
          <w:sz w:val="32"/>
          <w:szCs w:val="32"/>
          <w:rtl/>
        </w:rPr>
      </w:pPr>
      <w:r w:rsidRPr="00047D8C">
        <w:rPr>
          <w:rFonts w:ascii="Simplified Arabic" w:hAnsi="Simplified Arabic" w:cs="Simplified Arabic"/>
          <w:sz w:val="32"/>
          <w:szCs w:val="32"/>
          <w:rtl/>
        </w:rPr>
        <w:t xml:space="preserve">  </w:t>
      </w:r>
      <w:r w:rsidR="00CC7E03">
        <w:rPr>
          <w:rFonts w:ascii="Simplified Arabic" w:hAnsi="Simplified Arabic" w:cs="Simplified Arabic"/>
          <w:sz w:val="32"/>
          <w:szCs w:val="32"/>
          <w:rtl/>
        </w:rPr>
        <w:t xml:space="preserve"> و</w:t>
      </w:r>
      <w:r w:rsidRPr="00047D8C">
        <w:rPr>
          <w:rFonts w:ascii="Simplified Arabic" w:hAnsi="Simplified Arabic" w:cs="Simplified Arabic"/>
          <w:sz w:val="32"/>
          <w:szCs w:val="32"/>
          <w:rtl/>
        </w:rPr>
        <w:t>الجزائر بدورها انضمت إلى الاتفاقيات التي تدعوا إلى الحرية النقابية طبقا للمعايير الدولية التي جاء بها دستور منظمة العمل الدولية الهادفة إلى ممارسة العمل</w:t>
      </w:r>
      <w:r w:rsidR="00CC7E03">
        <w:rPr>
          <w:rFonts w:ascii="Simplified Arabic" w:hAnsi="Simplified Arabic" w:cs="Simplified Arabic"/>
          <w:sz w:val="32"/>
          <w:szCs w:val="32"/>
          <w:rtl/>
        </w:rPr>
        <w:t xml:space="preserve"> و</w:t>
      </w:r>
      <w:r w:rsidRPr="00047D8C">
        <w:rPr>
          <w:rFonts w:ascii="Simplified Arabic" w:hAnsi="Simplified Arabic" w:cs="Simplified Arabic"/>
          <w:sz w:val="32"/>
          <w:szCs w:val="32"/>
          <w:rtl/>
        </w:rPr>
        <w:t>أصحاب العمل بحرية ودون تمييز حقهم في الانضمام معا وذلك من أجل الدفاع عن مصالحهم</w:t>
      </w:r>
      <w:r w:rsidR="00CC7E03">
        <w:rPr>
          <w:rFonts w:ascii="Simplified Arabic" w:hAnsi="Simplified Arabic" w:cs="Simplified Arabic"/>
          <w:sz w:val="32"/>
          <w:szCs w:val="32"/>
          <w:rtl/>
        </w:rPr>
        <w:t xml:space="preserve"> و</w:t>
      </w:r>
      <w:r w:rsidRPr="00047D8C">
        <w:rPr>
          <w:rFonts w:ascii="Simplified Arabic" w:hAnsi="Simplified Arabic" w:cs="Simplified Arabic"/>
          <w:sz w:val="32"/>
          <w:szCs w:val="32"/>
          <w:rtl/>
        </w:rPr>
        <w:t>التقدم بها حيث تتمتع هذه المنظمات النقابية بعدة حقوق تتمثل أهمها في الحرية في وضع وأنظمتها الداخلية وانتخاب ممثلين عنها في مناخ من الحرية التامة، تنظيم ادارتها وأنشطتها وصياغة برامجها الحماية من الكل أو التعليق من السلطات الادارية،</w:t>
      </w:r>
      <w:r w:rsidR="00CC7E03">
        <w:rPr>
          <w:rFonts w:ascii="Simplified Arabic" w:hAnsi="Simplified Arabic" w:cs="Simplified Arabic"/>
          <w:sz w:val="32"/>
          <w:szCs w:val="32"/>
          <w:rtl/>
        </w:rPr>
        <w:t xml:space="preserve"> و</w:t>
      </w:r>
      <w:r w:rsidRPr="00047D8C">
        <w:rPr>
          <w:rFonts w:ascii="Simplified Arabic" w:hAnsi="Simplified Arabic" w:cs="Simplified Arabic"/>
          <w:sz w:val="32"/>
          <w:szCs w:val="32"/>
          <w:rtl/>
        </w:rPr>
        <w:t xml:space="preserve">الانضمام إلى الاتحادات أو تشكيلها. </w:t>
      </w:r>
    </w:p>
    <w:p w14:paraId="5D503B48" w14:textId="77777777" w:rsidR="00D47F5F" w:rsidRPr="00D47F5F" w:rsidRDefault="00D47F5F" w:rsidP="00D47F5F">
      <w:pPr>
        <w:spacing w:after="0"/>
        <w:jc w:val="both"/>
        <w:rPr>
          <w:rFonts w:asciiTheme="majorBidi" w:hAnsiTheme="majorBidi" w:cstheme="majorBidi"/>
          <w:b/>
          <w:bCs/>
          <w:sz w:val="28"/>
          <w:szCs w:val="28"/>
          <w:lang w:val="fr-FR"/>
        </w:rPr>
      </w:pPr>
      <w:r w:rsidRPr="00D47F5F">
        <w:rPr>
          <w:rFonts w:asciiTheme="majorBidi" w:hAnsiTheme="majorBidi" w:cstheme="majorBidi"/>
          <w:b/>
          <w:bCs/>
          <w:sz w:val="28"/>
          <w:szCs w:val="28"/>
          <w:lang w:val="fr-FR"/>
        </w:rPr>
        <w:t>résumé</w:t>
      </w:r>
    </w:p>
    <w:p w14:paraId="69FF238D" w14:textId="77777777" w:rsidR="00D47F5F" w:rsidRPr="00D47F5F" w:rsidRDefault="00D47F5F" w:rsidP="00D47F5F">
      <w:pPr>
        <w:spacing w:after="0"/>
        <w:jc w:val="both"/>
        <w:rPr>
          <w:rFonts w:asciiTheme="majorBidi" w:hAnsiTheme="majorBidi" w:cstheme="majorBidi"/>
          <w:sz w:val="28"/>
          <w:szCs w:val="28"/>
          <w:lang w:val="fr-FR"/>
        </w:rPr>
      </w:pPr>
      <w:r w:rsidRPr="00D47F5F">
        <w:rPr>
          <w:rFonts w:asciiTheme="majorBidi" w:hAnsiTheme="majorBidi" w:cstheme="majorBidi"/>
          <w:sz w:val="28"/>
          <w:szCs w:val="28"/>
          <w:lang w:val="fr-FR"/>
        </w:rPr>
        <w:t xml:space="preserve">    Grâce à la présentation précédente, il a été identifié qu'un syndicat est une organisation constituée de manière libre d'un groupe de travailleurs qui exerce ses activités de manière professionnelle dans le but de défendre les intérêts de ses membres et d'améliorer leurs conditions</w:t>
      </w:r>
      <w:r w:rsidRPr="00D47F5F">
        <w:rPr>
          <w:rFonts w:asciiTheme="majorBidi" w:hAnsiTheme="majorBidi" w:cstheme="majorBidi"/>
          <w:sz w:val="28"/>
          <w:szCs w:val="28"/>
          <w:rtl/>
        </w:rPr>
        <w:t>.</w:t>
      </w:r>
      <w:r w:rsidRPr="00D47F5F">
        <w:rPr>
          <w:rFonts w:asciiTheme="majorBidi" w:hAnsiTheme="majorBidi" w:cstheme="majorBidi"/>
          <w:sz w:val="28"/>
          <w:szCs w:val="28"/>
          <w:lang w:val="fr-FR"/>
        </w:rPr>
        <w:t>Les exprimer aux niveaux professionnel et national à travers la compétition et la contribution.</w:t>
      </w:r>
    </w:p>
    <w:p w14:paraId="7C03D5B9" w14:textId="77777777" w:rsidR="00D47F5F" w:rsidRPr="00D47F5F" w:rsidRDefault="00D47F5F" w:rsidP="00D47F5F">
      <w:pPr>
        <w:spacing w:after="0"/>
        <w:jc w:val="both"/>
        <w:rPr>
          <w:rFonts w:asciiTheme="majorBidi" w:hAnsiTheme="majorBidi" w:cstheme="majorBidi"/>
          <w:sz w:val="28"/>
          <w:szCs w:val="28"/>
          <w:rtl/>
        </w:rPr>
      </w:pPr>
      <w:r w:rsidRPr="00D47F5F">
        <w:rPr>
          <w:rFonts w:asciiTheme="majorBidi" w:hAnsiTheme="majorBidi" w:cstheme="majorBidi"/>
          <w:sz w:val="28"/>
          <w:szCs w:val="28"/>
          <w:rtl/>
          <w:lang w:val="fr-FR"/>
        </w:rPr>
        <w:t xml:space="preserve"> </w:t>
      </w:r>
      <w:r w:rsidRPr="00D47F5F">
        <w:rPr>
          <w:rFonts w:asciiTheme="majorBidi" w:hAnsiTheme="majorBidi" w:cstheme="majorBidi"/>
          <w:sz w:val="28"/>
          <w:szCs w:val="28"/>
          <w:lang w:val="fr-FR"/>
        </w:rPr>
        <w:t>L'Algérie, à son tour, a adhéré aux accords qui appellent à la liberté d'association conformément aux normes internationales énoncées dans la Constitution de l'Organisation internationale du travail, visant à la    pratique du travail et des employeurs librement et injustement</w:t>
      </w:r>
      <w:r w:rsidRPr="00D47F5F">
        <w:rPr>
          <w:rFonts w:asciiTheme="majorBidi" w:hAnsiTheme="majorBidi" w:cstheme="majorBidi"/>
          <w:sz w:val="28"/>
          <w:szCs w:val="28"/>
          <w:rtl/>
          <w:lang w:val="fr-FR"/>
        </w:rPr>
        <w:t xml:space="preserve"> </w:t>
      </w:r>
      <w:r w:rsidRPr="00D47F5F">
        <w:rPr>
          <w:rFonts w:asciiTheme="majorBidi" w:hAnsiTheme="majorBidi" w:cstheme="majorBidi"/>
          <w:sz w:val="28"/>
          <w:szCs w:val="28"/>
          <w:lang w:val="fr-FR"/>
        </w:rPr>
        <w:t>Distinguer leur droit de s'unir pour défendre et faire progresser leurs intérêts où qu'ils se trouvent Les organisations syndicales jouissent de plusieurs droits, dont les plus importants sont la liberté d'élaborer des constitutions et des règlements intérieurs et d'élire Représentants dans un climat de totale liberté, organisant son administration et ses activités et formulant ses programmes, en le protégeant de tous Ou suspension des autorités administratives, et adhésion ou création de syndicats</w:t>
      </w:r>
      <w:r w:rsidRPr="00D47F5F">
        <w:rPr>
          <w:rFonts w:asciiTheme="majorBidi" w:hAnsiTheme="majorBidi" w:cstheme="majorBidi"/>
          <w:sz w:val="28"/>
          <w:szCs w:val="28"/>
          <w:rtl/>
        </w:rPr>
        <w:t>.</w:t>
      </w:r>
    </w:p>
    <w:p w14:paraId="341F7E84" w14:textId="05723696" w:rsidR="005B32E1" w:rsidRPr="005B32E1" w:rsidRDefault="00A911C5" w:rsidP="005B32E1">
      <w:pPr>
        <w:spacing w:line="360" w:lineRule="auto"/>
        <w:ind w:firstLine="708"/>
        <w:jc w:val="both"/>
        <w:rPr>
          <w:rFonts w:asciiTheme="majorBidi" w:hAnsiTheme="majorBidi" w:cstheme="majorBidi"/>
          <w:sz w:val="24"/>
          <w:szCs w:val="24"/>
          <w:lang w:val="fr-FR" w:bidi="ar-DZ"/>
        </w:rPr>
      </w:pPr>
      <w:r>
        <w:rPr>
          <w:rFonts w:asciiTheme="majorBidi" w:hAnsiTheme="majorBidi" w:cstheme="majorBidi" w:hint="cs"/>
          <w:sz w:val="24"/>
          <w:szCs w:val="24"/>
          <w:rtl/>
          <w:lang w:val="fr-FR" w:bidi="ar-DZ"/>
        </w:rPr>
        <w:t xml:space="preserve"> </w:t>
      </w:r>
    </w:p>
    <w:p w14:paraId="5E536758" w14:textId="69B6AD69" w:rsidR="002273F5" w:rsidRPr="005B32E1" w:rsidRDefault="002273F5" w:rsidP="007B080A">
      <w:pPr>
        <w:bidi/>
        <w:spacing w:after="0"/>
        <w:jc w:val="both"/>
        <w:rPr>
          <w:rFonts w:ascii="Simplified Arabic" w:hAnsi="Simplified Arabic" w:cs="Simplified Arabic"/>
          <w:b/>
          <w:bCs/>
          <w:sz w:val="32"/>
          <w:szCs w:val="32"/>
          <w:rtl/>
          <w:lang w:val="fr-FR"/>
        </w:rPr>
      </w:pPr>
    </w:p>
    <w:sectPr w:rsidR="002273F5" w:rsidRPr="005B32E1" w:rsidSect="007B080A">
      <w:footnotePr>
        <w:numRestart w:val="eachPage"/>
      </w:footnotePr>
      <w:pgSz w:w="11907" w:h="16840" w:code="9"/>
      <w:pgMar w:top="1134" w:right="1701" w:bottom="1134" w:left="1134" w:header="720" w:footer="720" w:gutter="0"/>
      <w:pgBorders w:display="firstPage" w:offsetFrom="page">
        <w:top w:val="triple" w:sz="4" w:space="24" w:color="auto"/>
        <w:left w:val="triple" w:sz="4" w:space="24" w:color="auto"/>
        <w:bottom w:val="triple" w:sz="4" w:space="24" w:color="auto"/>
        <w:right w:val="triple" w:sz="4" w:space="24" w:color="auto"/>
      </w:pgBorders>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6CB7CE" w14:textId="77777777" w:rsidR="00E12EFB" w:rsidRDefault="00E12EFB">
      <w:pPr>
        <w:spacing w:after="0" w:line="240" w:lineRule="auto"/>
      </w:pPr>
      <w:r>
        <w:separator/>
      </w:r>
    </w:p>
  </w:endnote>
  <w:endnote w:type="continuationSeparator" w:id="0">
    <w:p w14:paraId="7BF3F5CB" w14:textId="77777777" w:rsidR="00E12EFB" w:rsidRDefault="00E12EFB">
      <w:pPr>
        <w:spacing w:after="0" w:line="240" w:lineRule="auto"/>
      </w:pPr>
      <w:r>
        <w:continuationSeparator/>
      </w:r>
    </w:p>
  </w:endnote>
  <w:endnote w:type="continuationNotice" w:id="1">
    <w:p w14:paraId="274800F4" w14:textId="77777777" w:rsidR="00E12EFB" w:rsidRDefault="00E12E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692347550"/>
      <w:docPartObj>
        <w:docPartGallery w:val="Page Numbers (Bottom of Page)"/>
        <w:docPartUnique/>
      </w:docPartObj>
    </w:sdtPr>
    <w:sdtEndPr>
      <w:rPr>
        <w:rStyle w:val="PageNumber"/>
      </w:rPr>
    </w:sdtEndPr>
    <w:sdtContent>
      <w:p w14:paraId="1CE68B15" w14:textId="77777777" w:rsidR="00C35F4E" w:rsidRDefault="00C35F4E" w:rsidP="00C846B0">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3726DE8" w14:textId="77777777" w:rsidR="00C35F4E" w:rsidRDefault="00C35F4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6559222"/>
      <w:docPartObj>
        <w:docPartGallery w:val="Page Numbers (Bottom of Page)"/>
        <w:docPartUnique/>
      </w:docPartObj>
    </w:sdtPr>
    <w:sdtEndPr/>
    <w:sdtContent>
      <w:p w14:paraId="3B0AC95F" w14:textId="4C59EA17" w:rsidR="00C35F4E" w:rsidRDefault="00C35F4E">
        <w:pPr>
          <w:pStyle w:val="Footer"/>
        </w:pPr>
        <w:r>
          <w:rPr>
            <w:noProof/>
            <w:lang w:val="fr-FR" w:eastAsia="fr-FR"/>
          </w:rPr>
          <mc:AlternateContent>
            <mc:Choice Requires="wps">
              <w:drawing>
                <wp:anchor distT="0" distB="0" distL="114300" distR="114300" simplePos="0" relativeHeight="251663360" behindDoc="0" locked="0" layoutInCell="1" allowOverlap="1" wp14:anchorId="4C458EB7" wp14:editId="2380D20E">
                  <wp:simplePos x="0" y="0"/>
                  <wp:positionH relativeFrom="margin">
                    <wp:align>center</wp:align>
                  </wp:positionH>
                  <wp:positionV relativeFrom="bottomMargin">
                    <wp:align>center</wp:align>
                  </wp:positionV>
                  <wp:extent cx="551815" cy="238760"/>
                  <wp:effectExtent l="19050" t="19050" r="23495" b="18415"/>
                  <wp:wrapNone/>
                  <wp:docPr id="1" name="Forme automatiqu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4DEA4F53" w14:textId="77777777" w:rsidR="00C35F4E" w:rsidRDefault="00C35F4E">
                              <w:pPr>
                                <w:jc w:val="center"/>
                              </w:pPr>
                              <w:r>
                                <w:fldChar w:fldCharType="begin"/>
                              </w:r>
                              <w:r>
                                <w:instrText>PAGE    \* MERGEFORMAT</w:instrText>
                              </w:r>
                              <w:r>
                                <w:fldChar w:fldCharType="separate"/>
                              </w:r>
                              <w:r w:rsidR="009C7B1D" w:rsidRPr="009C7B1D">
                                <w:rPr>
                                  <w:noProof/>
                                  <w:lang w:val="fr-FR"/>
                                </w:rPr>
                                <w:t>40</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Forme automatique 22" o:spid="_x0000_s1027" type="#_x0000_t185" style="position:absolute;margin-left:0;margin-top:0;width:43.45pt;height:18.8pt;z-index:2516633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" filled="t" strokecolor="gray" strokeweight="2.25pt">
                  <v:textbox inset=",0,,0">
                    <w:txbxContent>
                      <w:p w14:paraId="4DEA4F53" w14:textId="77777777" w:rsidR="00C35F4E" w:rsidRDefault="00C35F4E">
                        <w:pPr>
                          <w:jc w:val="center"/>
                        </w:pPr>
                        <w:r>
                          <w:fldChar w:fldCharType="begin"/>
                        </w:r>
                        <w:r>
                          <w:instrText>PAGE    \* MERGEFORMAT</w:instrText>
                        </w:r>
                        <w:r>
                          <w:fldChar w:fldCharType="separate"/>
                        </w:r>
                        <w:r w:rsidR="009C7B1D" w:rsidRPr="009C7B1D">
                          <w:rPr>
                            <w:noProof/>
                            <w:lang w:val="fr-FR"/>
                          </w:rPr>
                          <w:t>40</w:t>
                        </w:r>
                        <w:r>
                          <w:fldChar w:fldCharType="end"/>
                        </w:r>
                      </w:p>
                    </w:txbxContent>
                  </v:textbox>
                  <w10:wrap anchorx="margin" anchory="margin"/>
                </v:shape>
              </w:pict>
            </mc:Fallback>
          </mc:AlternateContent>
        </w:r>
        <w:r>
          <w:rPr>
            <w:noProof/>
            <w:lang w:val="fr-FR" w:eastAsia="fr-FR"/>
          </w:rPr>
          <mc:AlternateContent>
            <mc:Choice Requires="wps">
              <w:drawing>
                <wp:anchor distT="0" distB="0" distL="114300" distR="114300" simplePos="0" relativeHeight="251662336" behindDoc="0" locked="0" layoutInCell="1" allowOverlap="1" wp14:anchorId="2007392E" wp14:editId="5029683C">
                  <wp:simplePos x="0" y="0"/>
                  <wp:positionH relativeFrom="margin">
                    <wp:align>center</wp:align>
                  </wp:positionH>
                  <wp:positionV relativeFrom="bottomMargin">
                    <wp:align>center</wp:align>
                  </wp:positionV>
                  <wp:extent cx="5518150" cy="0"/>
                  <wp:effectExtent l="9525" t="9525" r="6350" b="9525"/>
                  <wp:wrapNone/>
                  <wp:docPr id="2" name="Forme automatiqu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 uri="{53640926-AAD7-44D8-BBD7-CCE9431645EC}">
                              <a14:shadowObscured xmlns:a14="http://schemas.microsoft.com/office/drawing/2010/main" val="1"/>
                            </a:ext>
                          </a:extLst>
                        </wps:spPr>
                        <wps:bodyPr/>
                      </wps:wsp>
                    </a:graphicData>
                  </a:graphic>
                  <wp14:sizeRelH relativeFrom="page">
                    <wp14:pctWidth>0</wp14:pctWidth>
                  </wp14:sizeRelH>
                  <wp14:sizeRelV relativeFrom="bottomMargin">
                    <wp14:pctHeight>0</wp14:pctHeight>
                  </wp14:sizeRelV>
                </wp:anchor>
              </w:drawing>
            </mc:Choice>
            <mc:Fallback>
              <w:pict>
                <v:shapetype id="_x0000_t32" coordsize="21600,21600" o:spt="32" o:oned="t" path="m,l21600,21600e" filled="f">
                  <v:path arrowok="t" fillok="f" o:connecttype="none"/>
                  <o:lock v:ext="edit" shapetype="t"/>
                </v:shapetype>
                <v:shape id="Forme automatique 21"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ElVu72ACAADgBAAADgAAAAAAAAAAAAAAAAAuAgAAZHJzL2Uyb0RvYy54bWxQ&#10;SwECLQAUAAYACAAAACEA9aZN19cAAAACAQAADwAAAAAAAAAAAAAAAAC6BAAAZHJzL2Rvd25yZXYu&#10;eG1sUEsFBgAAAAAEAAQA8wAAAL4FAAAAAA==&#10;" strokecolor="gray" strokeweight="1pt">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FAB61E" w14:textId="4E23BC9B" w:rsidR="00C35F4E" w:rsidRPr="000B34CF" w:rsidRDefault="00C35F4E" w:rsidP="007B080A">
    <w:pPr>
      <w:pStyle w:val="Footer"/>
      <w:rPr>
        <w:lang w:val="fr-FR"/>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705406" w14:textId="55E464DD" w:rsidR="00C35F4E" w:rsidRPr="000B34CF" w:rsidRDefault="00C35F4E" w:rsidP="000B34C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995E02" w14:textId="77777777" w:rsidR="00C35F4E" w:rsidRPr="000B34CF" w:rsidRDefault="00C35F4E" w:rsidP="007B080A">
    <w:pPr>
      <w:pStyle w:val="Footer"/>
      <w:rPr>
        <w:lang w:val="fr-F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75BA5B" w14:textId="77777777" w:rsidR="00E12EFB" w:rsidRDefault="00E12EFB">
      <w:pPr>
        <w:bidi/>
        <w:spacing w:after="0" w:line="240" w:lineRule="auto"/>
      </w:pPr>
      <w:r>
        <w:separator/>
      </w:r>
    </w:p>
  </w:footnote>
  <w:footnote w:type="continuationSeparator" w:id="0">
    <w:p w14:paraId="79574004" w14:textId="77777777" w:rsidR="00E12EFB" w:rsidRDefault="00E12EFB">
      <w:pPr>
        <w:spacing w:after="0" w:line="240" w:lineRule="auto"/>
      </w:pPr>
      <w:r>
        <w:continuationSeparator/>
      </w:r>
    </w:p>
  </w:footnote>
  <w:footnote w:type="continuationNotice" w:id="1">
    <w:p w14:paraId="62714081" w14:textId="77777777" w:rsidR="00E12EFB" w:rsidRPr="005B32E1" w:rsidRDefault="00E12EFB" w:rsidP="005B32E1">
      <w:pPr>
        <w:pStyle w:val="Footer"/>
      </w:pPr>
    </w:p>
  </w:footnote>
  <w:footnote w:id="2">
    <w:p w14:paraId="081B7B19"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مناصرية سميحة، الحرية النقابية في الجزائر، مذكرة لنيل شهادة ماجستير في العلوم القانونية، تخصص قانون دستوري، كلية الحقوق، جامعة الحاج لخضر، باتنة، 2012، ص 7.</w:t>
      </w:r>
    </w:p>
  </w:footnote>
  <w:footnote w:id="3">
    <w:p w14:paraId="214E21B6"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نقيلو زينة، الحرية النقابية في مجال الوظيفة العمومية، مذكرة لنيل شهادة ماستر أكاديمي، تخصص قانون اداري، كلية الحقوق، جامعة أحمد دراية، أدرار، 2019- 2020، ص 09.</w:t>
      </w:r>
    </w:p>
  </w:footnote>
  <w:footnote w:id="4">
    <w:p w14:paraId="4D6FFC5D"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سورة المائدة، الآية 12.</w:t>
      </w:r>
    </w:p>
  </w:footnote>
  <w:footnote w:id="5">
    <w:p w14:paraId="5C314CEE"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طوالبي الثعالبي عصام، مدخل إلى تاريخ القانون النقابي، د ط، دار هومة للطباعة و النشر، الجزائر، 2014، ص 101.</w:t>
      </w:r>
    </w:p>
  </w:footnote>
  <w:footnote w:id="6">
    <w:p w14:paraId="6A613BCC"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منسول الصالح، طبال لطيفة، الحق النقابي في الجزائر، مجلة العلوم الانسانية، العدد 1، جامعة لونيسي علي، البليدة 02، 2022، ص 145.</w:t>
      </w:r>
    </w:p>
  </w:footnote>
  <w:footnote w:id="7">
    <w:p w14:paraId="2F3FEC2F"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مناصرية سميحة، المرجع السابق، ص 15.</w:t>
      </w:r>
    </w:p>
  </w:footnote>
  <w:footnote w:id="8">
    <w:p w14:paraId="42549034"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سمغوتي زكريا، حرية ممارسة الحق النقابي، د ط، دار الهدى للنشر و التوزيع، الجزائر، 2013، ص 17.</w:t>
      </w:r>
    </w:p>
  </w:footnote>
  <w:footnote w:id="9">
    <w:p w14:paraId="412CFF85"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الاتفاقية رقم 87 لسنة 1948 بشأن الحرية النقابية وحق التنظيم الصادر عن منظمة العمل الدولية في 09 جويلية 1948 في سان فرانسيسكو، صادقت عليها الجزائر في 1962.</w:t>
      </w:r>
    </w:p>
  </w:footnote>
  <w:footnote w:id="10">
    <w:p w14:paraId="765368FB"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سليماني طاوس سارة، رضوان سارة، الممارسة النقابية في تشريع العمل الجزائري، مذكرة شهادة ماستر أكاديمي، تخصص قانون عام للأعمال، كلية الحقوق، جامعة عبد الرحمان ميرة، بجاية، 2018، ص 08.</w:t>
      </w:r>
    </w:p>
  </w:footnote>
  <w:footnote w:id="11">
    <w:p w14:paraId="78EF52F3"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الامر رقم 91-10 المؤرخ في 21 ديسمبر 1991 المتعلق بكيفيات ممارسة الحق النقابي، ج ر، عدد 68 الصادر في 25 ديسمبر 1991.</w:t>
      </w:r>
    </w:p>
  </w:footnote>
  <w:footnote w:id="12">
    <w:p w14:paraId="104E3887"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منسول صالح، طبال لطيفة، المرجع السابق، ص 246.</w:t>
      </w:r>
    </w:p>
  </w:footnote>
  <w:footnote w:id="13">
    <w:p w14:paraId="23DB5D73"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مناصرية سميحة، الحرية النقابية في الجزائر بين الاطر التشريعية و الممارسة العملية و المعايير الدولية، ط1، دار الحامد للنشر و التوزيع، الاردن، 2021، ص 53.</w:t>
      </w:r>
    </w:p>
  </w:footnote>
  <w:footnote w:id="14">
    <w:p w14:paraId="319CC66A"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مناصرية سميحة، لحرية النقابية في الجزائر بين الاطر التشريعية و الممارسة العملية و المعايير الدولية، المرجع السابق، ص 54.</w:t>
      </w:r>
    </w:p>
  </w:footnote>
  <w:footnote w:id="15">
    <w:p w14:paraId="6674AED7"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عباس عامر، الحرية النقابية في الجزائر، مجلة جامعة وهران 2، د ع، كلية الحقوق و العلوم السياسية، جامعة محمد بن أحمد، وهران، المجلد 03، العدد 1 ،2018، ص 32.</w:t>
      </w:r>
    </w:p>
  </w:footnote>
  <w:footnote w:id="16">
    <w:p w14:paraId="2564623F"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منسول صالح، طبال لطيفة، المرجع السابق، ص 250.</w:t>
      </w:r>
    </w:p>
  </w:footnote>
  <w:footnote w:id="17">
    <w:p w14:paraId="1719D332"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نفس المرجع، ص 251.</w:t>
      </w:r>
    </w:p>
  </w:footnote>
  <w:footnote w:id="18">
    <w:p w14:paraId="54C7E381"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حداد محمد، فادية عبد الله، حرية الممارسة النقابية في الجزائر بين النص و التطبيق، مجلة قانون العمل و التشغيل، ، كلية الحقوق و العلوم السياسية، جامعة وهران 2،  المجلد 07، العدد 01، جانفي 2022، ص 42.</w:t>
      </w:r>
    </w:p>
  </w:footnote>
  <w:footnote w:id="19">
    <w:p w14:paraId="136FAA80"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تقبلو زينة، المرجع السابق، ص 12.</w:t>
      </w:r>
    </w:p>
  </w:footnote>
  <w:footnote w:id="20">
    <w:p w14:paraId="3DECB3C9" w14:textId="77777777" w:rsidR="00C35F4E" w:rsidRPr="00CC7E03" w:rsidRDefault="00C35F4E" w:rsidP="00CC7E03">
      <w:pPr>
        <w:pStyle w:val="FootnoteText"/>
        <w:tabs>
          <w:tab w:val="right" w:pos="9072"/>
        </w:tabs>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مناصرية سميحة، الحرية النقابية في الجزائر بين الاطر التشريعية و الممارسة العلمية و المعايير الدولية، المرجع السابق، ص 33.</w:t>
      </w:r>
      <w:r w:rsidRPr="00CC7E03">
        <w:rPr>
          <w:rFonts w:ascii="Simplified Arabic" w:hAnsi="Simplified Arabic" w:cs="Simplified Arabic"/>
          <w:sz w:val="24"/>
          <w:szCs w:val="24"/>
          <w:rtl/>
        </w:rPr>
        <w:tab/>
      </w:r>
    </w:p>
  </w:footnote>
  <w:footnote w:id="21">
    <w:p w14:paraId="3CBA0434"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بصديق زهية، النقابة العمالية في التشريع الجزائري، مذكرة لنيل شهادة ماستر أكاديمي، تخصص قانون اداري، كلية الحقوق، جامعة الشهيد حمة لخضر، الوادي، 2020، ص 32.</w:t>
      </w:r>
    </w:p>
  </w:footnote>
  <w:footnote w:id="22">
    <w:p w14:paraId="47402518"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مناصرية سميحة، الحرية النقابية في الجزائر بين الاطر التشريعية و الممارسة العلمية و المعايير الدولية، المرجع السابق، ص 34.</w:t>
      </w:r>
    </w:p>
  </w:footnote>
  <w:footnote w:id="23">
    <w:p w14:paraId="02DBDA45"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بصديق زهية، المرجع السابق، ص 33.</w:t>
      </w:r>
      <w:r w:rsidRPr="00CC7E03">
        <w:rPr>
          <w:rFonts w:ascii="Simplified Arabic" w:hAnsi="Simplified Arabic" w:cs="Simplified Arabic"/>
          <w:sz w:val="24"/>
          <w:szCs w:val="24"/>
          <w:rtl/>
        </w:rPr>
        <w:tab/>
      </w:r>
    </w:p>
  </w:footnote>
  <w:footnote w:id="24">
    <w:p w14:paraId="475146A8"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نقيلو زينة، المرجع السابق، ص 12.</w:t>
      </w:r>
    </w:p>
  </w:footnote>
  <w:footnote w:id="25">
    <w:p w14:paraId="141080B7"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سنوسي عبد الكريم، الحاج بلهواري، النقابة العمالية وتأثيرها على القرار في المؤسسة، المجلة الجزائرية للعلوم الاجتماعية و الانسانية، جامعة عبد الحميد بن باديس، مستغانم، المجلد 10، العدد 01، ، 2022، ص 377.</w:t>
      </w:r>
    </w:p>
  </w:footnote>
  <w:footnote w:id="26">
    <w:p w14:paraId="5826A340"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بصديق زهية، المرجع السابق، ص 30.</w:t>
      </w:r>
    </w:p>
  </w:footnote>
  <w:footnote w:id="27">
    <w:p w14:paraId="5D51C5FC"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عباس عامر، المرجع السابق، ص 23.</w:t>
      </w:r>
    </w:p>
  </w:footnote>
  <w:footnote w:id="28">
    <w:p w14:paraId="2525386E"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بلورنة أحسن، الوظيفة العمومية في التشريع الجزائري بين النظري و التطبيقي، د ط، دار هومة للنشر و التوزيع، الجزائر، جوان 2019، ص 117.</w:t>
      </w:r>
    </w:p>
  </w:footnote>
  <w:footnote w:id="29">
    <w:p w14:paraId="1FF28C4F"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نيقلو زينة، المرجع السابق، ص 16.</w:t>
      </w:r>
    </w:p>
  </w:footnote>
  <w:footnote w:id="30">
    <w:p w14:paraId="36FD7CF4"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عباس عامر، المرجع السابق، ص 24.</w:t>
      </w:r>
    </w:p>
  </w:footnote>
  <w:footnote w:id="31">
    <w:p w14:paraId="35AF76B5"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خلفاوي اسماعيل، بن خشيبة بن عطية، الحق النقابي في المعاهدات و الاتفاقيات الدولية و التشريع الجزائري، مذكرة لنيل شهادة ماستر أكاديمي حقوق، تخصص ادارة ومالية، كلية الحقوق و العلوم السياسية، جامعة زيان عاشور، الجلفة، 2016، ص 18.</w:t>
      </w:r>
    </w:p>
  </w:footnote>
  <w:footnote w:id="32">
    <w:p w14:paraId="2769BDF8"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عناني سعاد، بن عزوز بن صابر، الحرية النقابية بين النصوص و الممارسة في الجزائر، مجلة الدراسات القانونية و السياسية، العدد 05، جامعة مستغانم، جانفي 2017، ص 650-651.</w:t>
      </w:r>
    </w:p>
  </w:footnote>
  <w:footnote w:id="33">
    <w:p w14:paraId="1EA9A01F"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نيقلو زينة، المرجع السابق، ص 18.</w:t>
      </w:r>
    </w:p>
  </w:footnote>
  <w:footnote w:id="34">
    <w:p w14:paraId="6C70949C"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المادة 19 من دستور سنة 1963.</w:t>
      </w:r>
    </w:p>
  </w:footnote>
  <w:footnote w:id="35">
    <w:p w14:paraId="36020C39"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المادة 20 من دستور سنة 1963.</w:t>
      </w:r>
    </w:p>
  </w:footnote>
  <w:footnote w:id="36">
    <w:p w14:paraId="079BC199"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عباس عامر، المرجع السابق، ص 25،26.</w:t>
      </w:r>
    </w:p>
  </w:footnote>
  <w:footnote w:id="37">
    <w:p w14:paraId="7D5ECAB8"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عناني سعاد، بن عزوز بن ناصر، المرجع السابق، ص 651.</w:t>
      </w:r>
    </w:p>
  </w:footnote>
  <w:footnote w:id="38">
    <w:p w14:paraId="3893E144"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مناصرية سميحة، الحرية النقابية في الجزائر بين الاطر التشريعية و الممارسة العملية و المعايير الدولية، المرجع السابق، ص 86.</w:t>
      </w:r>
    </w:p>
  </w:footnote>
  <w:footnote w:id="39">
    <w:p w14:paraId="1C35C140"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عباس عامر، المرجع السابق، ص 26.</w:t>
      </w:r>
    </w:p>
  </w:footnote>
  <w:footnote w:id="40">
    <w:p w14:paraId="55437C08"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القانون 90-02 المؤرخ في 6 فبراير 1990 المتعلق  بالوقاية من النزاعات وممارسة حق الاضراب و المتمم بموجب قانون 91-27 لسنة 1991.</w:t>
      </w:r>
    </w:p>
  </w:footnote>
  <w:footnote w:id="41">
    <w:p w14:paraId="18FA1933"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tl/>
        </w:rPr>
        <w:t xml:space="preserve"> القانون رقم 90-03 المؤرخ في فبراير 1990 و المعدل و المتمم بالقانون رقم 96-11 المؤرخ في 1996.</w:t>
      </w:r>
    </w:p>
  </w:footnote>
  <w:footnote w:id="42">
    <w:p w14:paraId="4DA56848"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ثوابتي ايمان، ريما سرور، ممارسة الحق النقابي في التشريع الجزائري، ط1، مكتبة الوفاء القانونية، الاسكندرية، 2016، ص 77.</w:t>
      </w:r>
    </w:p>
  </w:footnote>
  <w:footnote w:id="43">
    <w:p w14:paraId="5D9E792E"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ثوابتي إيمان، ريما سرور، المرجع السابق، ص 77.</w:t>
      </w:r>
    </w:p>
  </w:footnote>
  <w:footnote w:id="44">
    <w:p w14:paraId="239BD08D"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لوني نصيرة، النظام القانوني للحق النقابي في الجزائر، مجلة دراسات وأبحاث، العدد 04، جامعة أكلي محند أولحاج، البويرة، اكتوبر 2019، ص 260.</w:t>
      </w:r>
    </w:p>
  </w:footnote>
  <w:footnote w:id="45">
    <w:p w14:paraId="2B9C67D9" w14:textId="77777777" w:rsidR="00C35F4E" w:rsidRPr="00CC7E03" w:rsidRDefault="00C35F4E" w:rsidP="00CC7E03">
      <w:pPr>
        <w:pStyle w:val="FootnoteText"/>
        <w:tabs>
          <w:tab w:val="center" w:pos="4536"/>
        </w:tabs>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ثوابتي إيمان، ريما سرور، المرجع السابق، ص 114-115.</w:t>
      </w:r>
      <w:r w:rsidRPr="00CC7E03">
        <w:rPr>
          <w:rFonts w:ascii="Simplified Arabic" w:hAnsi="Simplified Arabic" w:cs="Simplified Arabic"/>
          <w:sz w:val="24"/>
          <w:szCs w:val="24"/>
          <w:rtl/>
        </w:rPr>
        <w:tab/>
      </w:r>
    </w:p>
  </w:footnote>
  <w:footnote w:id="46">
    <w:p w14:paraId="2A48B345"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30.</w:t>
      </w:r>
    </w:p>
  </w:footnote>
  <w:footnote w:id="47">
    <w:p w14:paraId="421223D3"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ثوابتي إيمان، ريما سرور، المرجع السابق، ص 116.</w:t>
      </w:r>
      <w:r w:rsidRPr="00CC7E03">
        <w:rPr>
          <w:rFonts w:ascii="Simplified Arabic" w:hAnsi="Simplified Arabic" w:cs="Simplified Arabic"/>
          <w:sz w:val="24"/>
          <w:szCs w:val="24"/>
          <w:rtl/>
        </w:rPr>
        <w:tab/>
      </w:r>
    </w:p>
  </w:footnote>
  <w:footnote w:id="48">
    <w:p w14:paraId="4CF5339D"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ثوابتي إيمان، ريما سرور، ضوابط ممارسة الحق النقابي في الجزائر بين التنظيم و التقييد، مجلة الدراسات القانونية المقارنة، العدد 02، جامعة محمد لمين دباغين سطيف، 2022، ص 112.</w:t>
      </w:r>
    </w:p>
  </w:footnote>
  <w:footnote w:id="49">
    <w:p w14:paraId="75C9DF54"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سعيدي أمينة، الحرية النقابية في الجزائر، مذكرة لنيل شهادة ماستر أكاديمي حقوق، تخصص دولة ومؤسسات، كلية الحقوق و العلوم السياسية، جامعة عباس لغرور، خنشلة، 2022، ص 48.</w:t>
      </w:r>
    </w:p>
  </w:footnote>
  <w:footnote w:id="50">
    <w:p w14:paraId="5C899CCA" w14:textId="77777777" w:rsidR="00C35F4E" w:rsidRPr="00CC7E03" w:rsidRDefault="00C35F4E" w:rsidP="00CC7E03">
      <w:pPr>
        <w:pStyle w:val="FootnoteText"/>
        <w:tabs>
          <w:tab w:val="left" w:pos="7205"/>
        </w:tabs>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ثوابتي إيمان، ريما سرور، ضوابط ممارسة الحق النقابي في الجزائر ،المرجع السابق، ص 108-109.</w:t>
      </w:r>
      <w:r w:rsidRPr="00CC7E03">
        <w:rPr>
          <w:rFonts w:ascii="Simplified Arabic" w:hAnsi="Simplified Arabic" w:cs="Simplified Arabic"/>
          <w:sz w:val="24"/>
          <w:szCs w:val="24"/>
          <w:rtl/>
        </w:rPr>
        <w:tab/>
      </w:r>
    </w:p>
  </w:footnote>
  <w:footnote w:id="51">
    <w:p w14:paraId="2650D437" w14:textId="77777777" w:rsidR="00C35F4E" w:rsidRPr="00CC7E03" w:rsidRDefault="00C35F4E" w:rsidP="00CC7E03">
      <w:pPr>
        <w:pStyle w:val="FootnoteText"/>
        <w:tabs>
          <w:tab w:val="left" w:pos="6512"/>
        </w:tabs>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ثوابتي إيمان، ريما سرور، ضوابط ممارسة الحق النقابي في الجزائر ،المرجع السابق، ص 89.</w:t>
      </w:r>
      <w:r w:rsidRPr="00CC7E03">
        <w:rPr>
          <w:rFonts w:ascii="Simplified Arabic" w:hAnsi="Simplified Arabic" w:cs="Simplified Arabic"/>
          <w:sz w:val="24"/>
          <w:szCs w:val="24"/>
          <w:rtl/>
        </w:rPr>
        <w:tab/>
      </w:r>
    </w:p>
  </w:footnote>
  <w:footnote w:id="52">
    <w:p w14:paraId="05EA0BDD"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باية عبد القادر، احمد حامد، المبادئ العامة المتعلقة بممارسة الحق النقابي وفقا للقانون الجديد رقم 23/02، مجلة الفكر القانوني و السياسي، العدد 02، جامعة تيسمسيلت، 2023، ص 466.</w:t>
      </w:r>
    </w:p>
  </w:footnote>
  <w:footnote w:id="53">
    <w:p w14:paraId="7ED5D481"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lang w:bidi="ar-DZ"/>
        </w:rPr>
        <w:t xml:space="preserve"> القانون العضوي رقم 23_02 مؤرخ في  05 شوال عام 1444الموافق 25 أبريل 2023، يتعلق بممارسة الحق النقابي.</w:t>
      </w:r>
    </w:p>
  </w:footnote>
  <w:footnote w:id="54">
    <w:p w14:paraId="6C46540B"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ثوابتي إيمان، ريما سرور، ضوابط ممارسة الحق النقابي في الجزائر ،المرجع السابق، ص 106-107.</w:t>
      </w:r>
      <w:r w:rsidRPr="00CC7E03">
        <w:rPr>
          <w:rFonts w:ascii="Simplified Arabic" w:hAnsi="Simplified Arabic" w:cs="Simplified Arabic"/>
          <w:sz w:val="24"/>
          <w:szCs w:val="24"/>
          <w:rtl/>
        </w:rPr>
        <w:tab/>
      </w:r>
    </w:p>
  </w:footnote>
  <w:footnote w:id="55">
    <w:p w14:paraId="61131B83"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نفس المرجع، ص 107.</w:t>
      </w:r>
    </w:p>
  </w:footnote>
  <w:footnote w:id="56">
    <w:p w14:paraId="3513519F"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سمغوني زكريا، حرية تأسيس النقابة بدون ترخيص مسبق، مجلة البدر، العدد 07، المركز الجامعي بالنعامة، جويلية 2011، ص 198.</w:t>
      </w:r>
    </w:p>
  </w:footnote>
  <w:footnote w:id="57">
    <w:p w14:paraId="412F2338"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بوزيان احسان، معروف عماد الدين، حقوق الموظف العام في التشريع الجزائري، مذكرة لنيل شهادة ماستر أكاديمي حقوق، تخصص قانون اداري، كلية الحقوق و العلوم السياسية، جامعة عباس لغرور خنشلة، 32023، ص 49.</w:t>
      </w:r>
    </w:p>
  </w:footnote>
  <w:footnote w:id="58">
    <w:p w14:paraId="4866E8BF"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lang w:bidi="ar-DZ"/>
        </w:rPr>
        <w:t xml:space="preserve"> راجع المادة 32 من القانون العضوي 23_02 ، المتعلق بممارسة الحق النقابي.</w:t>
      </w:r>
    </w:p>
  </w:footnote>
  <w:footnote w:id="59">
    <w:p w14:paraId="2EFBB337" w14:textId="77777777" w:rsidR="00C35F4E" w:rsidRPr="00CC7E03" w:rsidRDefault="00C35F4E" w:rsidP="00CC7E03">
      <w:pPr>
        <w:pStyle w:val="FootnoteText"/>
        <w:tabs>
          <w:tab w:val="left" w:pos="5285"/>
        </w:tabs>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سمغوني زكريا، حرية ممارسة الحق النقابي، المرجع السابق، ص 73.</w:t>
      </w:r>
      <w:r w:rsidRPr="00CC7E03">
        <w:rPr>
          <w:rFonts w:ascii="Simplified Arabic" w:hAnsi="Simplified Arabic" w:cs="Simplified Arabic"/>
          <w:sz w:val="24"/>
          <w:szCs w:val="24"/>
          <w:rtl/>
        </w:rPr>
        <w:tab/>
      </w:r>
    </w:p>
  </w:footnote>
  <w:footnote w:id="60">
    <w:p w14:paraId="091717EE"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راجع المادة 34 من القانون العضوي 23_02 ، المتعلق بممارسة الحق النقابي.</w:t>
      </w:r>
    </w:p>
  </w:footnote>
  <w:footnote w:id="61">
    <w:p w14:paraId="55FDBBDC"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سمغوني زكريا، حرية ممارسة الحق النقابي، المرجع السابق، ص 50.</w:t>
      </w:r>
      <w:r w:rsidRPr="00CC7E03">
        <w:rPr>
          <w:rFonts w:ascii="Simplified Arabic" w:hAnsi="Simplified Arabic" w:cs="Simplified Arabic"/>
          <w:sz w:val="24"/>
          <w:szCs w:val="24"/>
          <w:rtl/>
        </w:rPr>
        <w:tab/>
      </w:r>
    </w:p>
  </w:footnote>
  <w:footnote w:id="62">
    <w:p w14:paraId="021CBBD2"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بن عزوز صابر، الوجيز في رح قانون العمل الجزائري، د ط، دار الخلدونية، الجزائر، 2010، ص 153.</w:t>
      </w:r>
    </w:p>
  </w:footnote>
  <w:footnote w:id="63">
    <w:p w14:paraId="235E130D"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بكاي سميحة، الحق في العمل النقابي، مذكرة لنيل شهادة ماستر أكاديمي تخصص دولة ومؤسسات، كلية الحقوق و العلوم السياسية، جامعة عباس لغرور، 2021، ص 32-33.</w:t>
      </w:r>
    </w:p>
  </w:footnote>
  <w:footnote w:id="64">
    <w:p w14:paraId="6B0D9032"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نفس المرجع، ص 33-34.</w:t>
      </w:r>
    </w:p>
  </w:footnote>
  <w:footnote w:id="65">
    <w:p w14:paraId="0261C109"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سمغوني زكريا، حرية ممارسة الحق النقابي، المرجع السابق، ص 52.</w:t>
      </w:r>
      <w:r w:rsidRPr="00CC7E03">
        <w:rPr>
          <w:rFonts w:ascii="Simplified Arabic" w:hAnsi="Simplified Arabic" w:cs="Simplified Arabic"/>
          <w:sz w:val="24"/>
          <w:szCs w:val="24"/>
          <w:rtl/>
        </w:rPr>
        <w:tab/>
      </w:r>
    </w:p>
  </w:footnote>
  <w:footnote w:id="66">
    <w:p w14:paraId="7B3714E9"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أونيس فوزي، الحرية النقابية في الوظيفة العامة، مذكرة لنيل شهادة ماستر أكاديمي حقوق، تخصص دولة ومؤسسات، كلية الحقوق و العلوم السياسية، جامعة عباس لغرور، خنشلة، 2020، ص 26.</w:t>
      </w:r>
    </w:p>
  </w:footnote>
  <w:footnote w:id="67">
    <w:p w14:paraId="0B2A3A04"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معطوب مروى، إيمان بوعلي، العمل النقابي و الرضا الوظيفي، مذكرة لنيل شهادة ماستر أكاديمي، كلية العلوم الانسانية و الاجتماعية، جامعة العربي التبسي، تبسة، 2020-2021، ص 62.</w:t>
      </w:r>
    </w:p>
  </w:footnote>
  <w:footnote w:id="68">
    <w:p w14:paraId="6E007029"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الجباعي عابد، اللمع يوسف، الطبقة العاملة وحركتها النقابية، د ط، دمشق، 2002، ص 317.</w:t>
      </w:r>
    </w:p>
  </w:footnote>
  <w:footnote w:id="69">
    <w:p w14:paraId="21DBC464" w14:textId="77777777" w:rsidR="00C35F4E" w:rsidRPr="00CC7E03" w:rsidRDefault="00C35F4E" w:rsidP="00CC7E03">
      <w:pPr>
        <w:pStyle w:val="FootnoteText"/>
        <w:tabs>
          <w:tab w:val="left" w:pos="3134"/>
        </w:tabs>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أونيس فوزي، المرجع السابق، ص 27.</w:t>
      </w:r>
      <w:r w:rsidRPr="00CC7E03">
        <w:rPr>
          <w:rFonts w:ascii="Simplified Arabic" w:hAnsi="Simplified Arabic" w:cs="Simplified Arabic"/>
          <w:sz w:val="24"/>
          <w:szCs w:val="24"/>
          <w:rtl/>
        </w:rPr>
        <w:tab/>
      </w:r>
    </w:p>
  </w:footnote>
  <w:footnote w:id="70">
    <w:p w14:paraId="0709EE99"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نفس المرجع، ص 27.</w:t>
      </w:r>
      <w:r w:rsidRPr="00CC7E03">
        <w:rPr>
          <w:rFonts w:ascii="Simplified Arabic" w:hAnsi="Simplified Arabic" w:cs="Simplified Arabic"/>
          <w:sz w:val="24"/>
          <w:szCs w:val="24"/>
          <w:rtl/>
        </w:rPr>
        <w:tab/>
      </w:r>
    </w:p>
  </w:footnote>
  <w:footnote w:id="71">
    <w:p w14:paraId="42D817A7"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دحدوح أحمد، ضمانات الممارسة النقابية في قطاع الوظيفة العامة، المجلة الجزائرية للأمن الانساني، العدد 04، جامعة ام البواقي، جويلية 2017، ص 193.</w:t>
      </w:r>
    </w:p>
  </w:footnote>
  <w:footnote w:id="72">
    <w:p w14:paraId="77104C96"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47.</w:t>
      </w:r>
    </w:p>
  </w:footnote>
  <w:footnote w:id="73">
    <w:p w14:paraId="47571E69"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ثوابتي ايمان، ريمة سرور، ممارسة الحق النقابي في التشريع الجزائري، المرجع السابق، ص 404-407.</w:t>
      </w:r>
    </w:p>
  </w:footnote>
  <w:footnote w:id="74">
    <w:p w14:paraId="74368F03"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عايدي ميهوب، الحق النقابي في اتفاقيات العمل الدولية، مجلة الحقوق د. ع، جامعة الدكتور يحي فارس، المدية، د س ن، ص 15-17.</w:t>
      </w:r>
    </w:p>
  </w:footnote>
  <w:footnote w:id="75">
    <w:p w14:paraId="6C19635E"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راجع المادة 19 من  </w:t>
      </w:r>
      <w:r w:rsidRPr="00CC7E03">
        <w:rPr>
          <w:rFonts w:ascii="Simplified Arabic" w:hAnsi="Simplified Arabic" w:cs="Simplified Arabic"/>
          <w:sz w:val="24"/>
          <w:szCs w:val="24"/>
          <w:rtl/>
          <w:lang w:bidi="ar-DZ"/>
        </w:rPr>
        <w:t>القانون رقم 23_02 ، يتعلق بممارسة الحق النقابي.</w:t>
      </w:r>
    </w:p>
  </w:footnote>
  <w:footnote w:id="76">
    <w:p w14:paraId="250601F7"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بلقاضي نبيلة، الضمانات المستجدة لممارسة الحق النقابي في ظل قانون 23/02 المتعلق بممارسة الحق النقابي، مجلة التبراس للدراسات القانونية، العدد 02، جامعة وهران 02، 2024، ص 25.</w:t>
      </w:r>
    </w:p>
  </w:footnote>
  <w:footnote w:id="77">
    <w:p w14:paraId="72861B19"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دحدوح محمد، المرجع السابق، ص 194.</w:t>
      </w:r>
    </w:p>
  </w:footnote>
  <w:footnote w:id="78">
    <w:p w14:paraId="1DCA7B08"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لوني نصيرة، المرجع السابق، ص 261.</w:t>
      </w:r>
    </w:p>
  </w:footnote>
  <w:footnote w:id="79">
    <w:p w14:paraId="7BDE996D"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عتو نعيمة، حرية ممارسة الحق النقابي في التشريع الجزائري، مذكرة لنيل شهادة ماستر أكاديمي حقوق، تخصص قانون اجتماعي، كلية الحقوق و العلوم السياسية، جامعة الطاهر مولاي، سعيدة، 2016، ص 63-64.</w:t>
      </w:r>
    </w:p>
  </w:footnote>
  <w:footnote w:id="80">
    <w:p w14:paraId="25B0DB4B"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49.</w:t>
      </w:r>
    </w:p>
  </w:footnote>
  <w:footnote w:id="81">
    <w:p w14:paraId="0CD986EB"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راجع المادة 38 من القانون العضوي رقم 23_02، المتعلق ببمارسة الحق النقابي.</w:t>
      </w:r>
    </w:p>
  </w:footnote>
  <w:footnote w:id="82">
    <w:p w14:paraId="1019A178"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أزرايب نور الهدى، حق الموظف في الانتماء النقابي، مذكرة لنيل شهادة ماستر أكاديمي حقوق، تخصص قانون اداري، كلية الحقوق و العلوم السياسية، جامعة محمد خيضر، بسكرة، 2021، ص 52-53.</w:t>
      </w:r>
    </w:p>
  </w:footnote>
  <w:footnote w:id="83">
    <w:p w14:paraId="42541FA2"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بلقاضي نبيلة، المرجع السابق، ص 28.</w:t>
      </w:r>
    </w:p>
  </w:footnote>
  <w:footnote w:id="84">
    <w:p w14:paraId="304E55AE"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أزرايب نور الهدى، المرجع السابق، ص 53.</w:t>
      </w:r>
    </w:p>
  </w:footnote>
  <w:footnote w:id="85">
    <w:p w14:paraId="4839C728"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المادة 04 من الاتفاقية رقم 87 الخاصة بالحرية النقابية وحماية التنظيم النقابي.</w:t>
      </w:r>
    </w:p>
  </w:footnote>
  <w:footnote w:id="86">
    <w:p w14:paraId="6B9A264A"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أحمية سليمان، قانون علاقات العمل في التشريع الجزائري، محاضرات القيت على كطلبة ثالثة ليسانس، قانون خاص، كلية الحقوق، جامعة الجزائر 01،/ 2015، ص 93-170.</w:t>
      </w:r>
    </w:p>
  </w:footnote>
  <w:footnote w:id="87">
    <w:p w14:paraId="13BBE025"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أزرايب نور الهدى، المرجع السابق، ص 55.</w:t>
      </w:r>
    </w:p>
  </w:footnote>
  <w:footnote w:id="88">
    <w:p w14:paraId="29929747"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أزرايب نور الهدى ، المرجع السابق، ص 56.</w:t>
      </w:r>
    </w:p>
  </w:footnote>
  <w:footnote w:id="89">
    <w:p w14:paraId="77C23C3B" w14:textId="77777777" w:rsidR="00C35F4E" w:rsidRPr="00CC7E03" w:rsidRDefault="00C35F4E" w:rsidP="00CC7E03">
      <w:pPr>
        <w:pStyle w:val="FootnoteText"/>
        <w:tabs>
          <w:tab w:val="left" w:pos="5156"/>
        </w:tabs>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سمغوني زكريا، حرية ممارسة الحق النقابي، المرجع السابق، ص 124.</w:t>
      </w:r>
      <w:r w:rsidRPr="00CC7E03">
        <w:rPr>
          <w:rFonts w:ascii="Simplified Arabic" w:hAnsi="Simplified Arabic" w:cs="Simplified Arabic"/>
          <w:sz w:val="24"/>
          <w:szCs w:val="24"/>
          <w:rtl/>
        </w:rPr>
        <w:tab/>
      </w:r>
    </w:p>
  </w:footnote>
  <w:footnote w:id="90">
    <w:p w14:paraId="718DA189" w14:textId="77777777" w:rsidR="00C35F4E" w:rsidRPr="00CC7E03" w:rsidRDefault="00C35F4E" w:rsidP="00CC7E03">
      <w:pPr>
        <w:pStyle w:val="FootnoteText"/>
        <w:tabs>
          <w:tab w:val="left" w:pos="8229"/>
        </w:tabs>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سمغواي زكريا، ضمانات الحرية النقابية في جانبها الفردي، مجلة البدر العدد 01، جامعة بشار، د س ن، ص 270-271.</w:t>
      </w:r>
      <w:r w:rsidRPr="00CC7E03">
        <w:rPr>
          <w:rFonts w:ascii="Simplified Arabic" w:hAnsi="Simplified Arabic" w:cs="Simplified Arabic"/>
          <w:sz w:val="24"/>
          <w:szCs w:val="24"/>
          <w:rtl/>
        </w:rPr>
        <w:tab/>
      </w:r>
    </w:p>
  </w:footnote>
  <w:footnote w:id="91">
    <w:p w14:paraId="617AF995"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عتو نعيمة، المرجع السابق، ص 67.</w:t>
      </w:r>
    </w:p>
  </w:footnote>
  <w:footnote w:id="92">
    <w:p w14:paraId="45C5A9DC"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سمغوني زكريا، حرية ممارسة الحق النقابي، المرجع السابق، ص 135.</w:t>
      </w:r>
      <w:r w:rsidRPr="00CC7E03">
        <w:rPr>
          <w:rFonts w:ascii="Simplified Arabic" w:hAnsi="Simplified Arabic" w:cs="Simplified Arabic"/>
          <w:sz w:val="24"/>
          <w:szCs w:val="24"/>
          <w:rtl/>
        </w:rPr>
        <w:tab/>
      </w:r>
    </w:p>
  </w:footnote>
  <w:footnote w:id="93">
    <w:p w14:paraId="4B1249DE"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المادة 50 من القانون 90/14، المرجع السابق.</w:t>
      </w:r>
    </w:p>
  </w:footnote>
  <w:footnote w:id="94">
    <w:p w14:paraId="17A8A789"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لوني نصيرة، المرجع السابق، ص 262.</w:t>
      </w:r>
    </w:p>
  </w:footnote>
  <w:footnote w:id="95">
    <w:p w14:paraId="3C2FFD19"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lang w:bidi="ar-DZ"/>
        </w:rPr>
        <w:t xml:space="preserve"> راجع المادة 06 من القانون العضوي 23_02، المتعلق بممارسة الحق النقابي.</w:t>
      </w:r>
    </w:p>
  </w:footnote>
  <w:footnote w:id="96">
    <w:p w14:paraId="180D891E" w14:textId="77777777" w:rsidR="00C35F4E" w:rsidRPr="00CC7E03" w:rsidRDefault="00C35F4E" w:rsidP="00CC7E03">
      <w:pPr>
        <w:pStyle w:val="FootnoteText"/>
        <w:tabs>
          <w:tab w:val="left" w:pos="2943"/>
        </w:tabs>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عتو نعيمة، المرجع السابق، ص 68.</w:t>
      </w:r>
      <w:r w:rsidRPr="00CC7E03">
        <w:rPr>
          <w:rFonts w:ascii="Simplified Arabic" w:hAnsi="Simplified Arabic" w:cs="Simplified Arabic"/>
          <w:sz w:val="24"/>
          <w:szCs w:val="24"/>
          <w:rtl/>
        </w:rPr>
        <w:tab/>
      </w:r>
    </w:p>
  </w:footnote>
  <w:footnote w:id="97">
    <w:p w14:paraId="5A51FFFD"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بومقورة نعيم، الحماية القانونية لممارسة الحق النقابي في التشريع الجزائري ، مجـلة أبـحاث قانـونية وسيـاسية، المجلد08، العدد 03  ديسمبر  2023، </w:t>
      </w:r>
      <w:r w:rsidRPr="00CC7E03">
        <w:rPr>
          <w:rFonts w:ascii="Simplified Arabic" w:hAnsi="Simplified Arabic" w:cs="Simplified Arabic"/>
          <w:sz w:val="24"/>
          <w:szCs w:val="24"/>
          <w:rtl/>
          <w:lang w:bidi="ar-DZ"/>
        </w:rPr>
        <w:t>ص214.</w:t>
      </w:r>
    </w:p>
  </w:footnote>
  <w:footnote w:id="98">
    <w:p w14:paraId="16D680AD"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سمغواي زكريا، ضمانات الحرية النقابية في جانبها الفردي، المرجع السابق، ص 273.</w:t>
      </w:r>
      <w:r w:rsidRPr="00CC7E03">
        <w:rPr>
          <w:rFonts w:ascii="Simplified Arabic" w:hAnsi="Simplified Arabic" w:cs="Simplified Arabic"/>
          <w:sz w:val="24"/>
          <w:szCs w:val="24"/>
          <w:rtl/>
        </w:rPr>
        <w:tab/>
      </w:r>
    </w:p>
  </w:footnote>
  <w:footnote w:id="99">
    <w:p w14:paraId="3E1338AD"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59.</w:t>
      </w:r>
    </w:p>
  </w:footnote>
  <w:footnote w:id="100">
    <w:p w14:paraId="027217CC"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المادة 04 من الاتفاقية 151 الخاصة بحماية حق التنظيم النقابي.</w:t>
      </w:r>
    </w:p>
  </w:footnote>
  <w:footnote w:id="101">
    <w:p w14:paraId="6E07A381"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60.</w:t>
      </w:r>
    </w:p>
  </w:footnote>
  <w:footnote w:id="102">
    <w:p w14:paraId="36188720"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المادة 07 م القانون 90-14 المرجع السابق.</w:t>
      </w:r>
    </w:p>
  </w:footnote>
  <w:footnote w:id="103">
    <w:p w14:paraId="66049962"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68.</w:t>
      </w:r>
    </w:p>
  </w:footnote>
  <w:footnote w:id="104">
    <w:p w14:paraId="597D3EBC"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راجع  34 المادة 08 من القانون العضوي 23_02، المتعلق بممارسة الحق النقابي.</w:t>
      </w:r>
    </w:p>
  </w:footnote>
  <w:footnote w:id="105">
    <w:p w14:paraId="34DC8EFC"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p>
  </w:footnote>
  <w:footnote w:id="106">
    <w:p w14:paraId="0C66277A"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بكاكرة الياس، المرجع السابق، ص 61.</w:t>
      </w:r>
    </w:p>
  </w:footnote>
  <w:footnote w:id="107">
    <w:p w14:paraId="46052333"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مناصرية سميحة، المرجع السابق، ص 90-91.</w:t>
      </w:r>
    </w:p>
  </w:footnote>
  <w:footnote w:id="108">
    <w:p w14:paraId="4E2437FD"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المادة 12 من القانون العضوي 23_02، المتعلق بممارسة الحق النقابي.</w:t>
      </w:r>
    </w:p>
  </w:footnote>
  <w:footnote w:id="109">
    <w:p w14:paraId="5E84C44B"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تنص المادة 12 من القانون العضوي23_02 على أنه " ....  </w:t>
      </w:r>
      <w:r w:rsidRPr="00CC7E03">
        <w:rPr>
          <w:rFonts w:ascii="Simplified Arabic" w:hAnsi="Simplified Arabic" w:cs="Simplified Arabic"/>
          <w:b/>
          <w:bCs/>
          <w:sz w:val="24"/>
          <w:szCs w:val="24"/>
          <w:rtl/>
        </w:rPr>
        <w:t>لا يمكنها الحصول على دعم بوسائل مالية أو امتيازات أخرى من الأحزاب السياسية</w:t>
      </w:r>
      <w:r w:rsidRPr="00CC7E03">
        <w:rPr>
          <w:rFonts w:ascii="Simplified Arabic" w:hAnsi="Simplified Arabic" w:cs="Simplified Arabic"/>
          <w:sz w:val="24"/>
          <w:szCs w:val="24"/>
          <w:rtl/>
        </w:rPr>
        <w:t>..."</w:t>
      </w:r>
    </w:p>
  </w:footnote>
  <w:footnote w:id="110">
    <w:p w14:paraId="266B53DB"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نيقلوزينة، المرجع السابق، ص 72.</w:t>
      </w:r>
    </w:p>
  </w:footnote>
  <w:footnote w:id="111">
    <w:p w14:paraId="7E7CAD88"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لوني نصيرة، المرجع السابق، ص 263.</w:t>
      </w:r>
    </w:p>
  </w:footnote>
  <w:footnote w:id="112">
    <w:p w14:paraId="101A245C"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بلاجبل عتيقة، الاضراب في المرافق العامة، دراسة مقارنة، مذكرة لنيل شهادة ماجستير في الحقوق، كلية الحقوق و العلوم السياسية، جامعة محمد خيضر، بسكرة، 2005، ص 85. </w:t>
      </w:r>
    </w:p>
  </w:footnote>
  <w:footnote w:id="113">
    <w:p w14:paraId="55F18AC1" w14:textId="77777777" w:rsidR="00C35F4E" w:rsidRPr="00CC7E03" w:rsidRDefault="00C35F4E" w:rsidP="00CC7E03">
      <w:pPr>
        <w:pStyle w:val="FootnoteText"/>
        <w:bidi/>
        <w:spacing w:after="0" w:line="240" w:lineRule="auto"/>
        <w:rPr>
          <w:rFonts w:ascii="Simplified Arabic" w:hAnsi="Simplified Arabic" w:cs="Simplified Arabic"/>
          <w:sz w:val="24"/>
          <w:szCs w:val="24"/>
          <w:rtl/>
          <w:lang w:bidi="ar-DZ"/>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قانون رقم 23_08 مؤرخ في 3 ذي الحجة عام 1444 الموافق 21</w:t>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يونيو سنة 2023،يتعلق بالوقاية من النزاعات الجماعية للعمل وتسويتها وممارسة حق الإضراب.</w:t>
      </w:r>
    </w:p>
  </w:footnote>
  <w:footnote w:id="114">
    <w:p w14:paraId="2E64E3D5"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78.</w:t>
      </w:r>
    </w:p>
  </w:footnote>
  <w:footnote w:id="115">
    <w:p w14:paraId="6F85346C"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عزاوي مريم وفاء، ابا علال محرز، ضوابط ممارسة حق الاضراب في التشريع الجزائري، مذكرة لنيل شهادة ماستر، تخصص قانون تسيير المؤسسات، كلية الحقوق والعلوم السياسية، جامعة احمد دراية، ادرار، 2018، ص 46.</w:t>
      </w:r>
    </w:p>
  </w:footnote>
  <w:footnote w:id="116">
    <w:p w14:paraId="64390F77" w14:textId="77777777" w:rsidR="00C35F4E" w:rsidRPr="00CC7E03" w:rsidRDefault="00C35F4E" w:rsidP="00CC7E03">
      <w:pPr>
        <w:pStyle w:val="FootnoteText"/>
        <w:tabs>
          <w:tab w:val="left" w:pos="3034"/>
        </w:tabs>
        <w:bidi/>
        <w:spacing w:after="0" w:line="240" w:lineRule="auto"/>
        <w:rPr>
          <w:rFonts w:ascii="Simplified Arabic" w:hAnsi="Simplified Arabic" w:cs="Simplified Arabic"/>
          <w:sz w:val="24"/>
          <w:szCs w:val="24"/>
          <w:rtl/>
        </w:rPr>
      </w:pPr>
      <w:r w:rsidRPr="00CC7E03">
        <w:rPr>
          <w:rFonts w:ascii="Simplified Arabic" w:hAnsi="Simplified Arabic" w:cs="Simplified Arabic"/>
          <w:sz w:val="24"/>
          <w:szCs w:val="24"/>
        </w:rPr>
        <w:t xml:space="preserve"> </w:t>
      </w: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82.</w:t>
      </w:r>
      <w:r w:rsidRPr="00CC7E03">
        <w:rPr>
          <w:rFonts w:ascii="Simplified Arabic" w:hAnsi="Simplified Arabic" w:cs="Simplified Arabic"/>
          <w:sz w:val="24"/>
          <w:szCs w:val="24"/>
          <w:rtl/>
        </w:rPr>
        <w:tab/>
      </w:r>
    </w:p>
  </w:footnote>
  <w:footnote w:id="117">
    <w:p w14:paraId="7C132836"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منظمة هيومن رايتس ووتش، الجزائر تقويض حقوق العمال، تقرير بتاريخ 2 يونيو 2014، متاح عبر الرابط الإلكتروني التالي: 17:00 :تم الاطلاع بتاريخ 2020/07/05 الساعة </w:t>
      </w:r>
      <w:r w:rsidRPr="00CC7E03">
        <w:rPr>
          <w:rFonts w:ascii="Simplified Arabic" w:hAnsi="Simplified Arabic" w:cs="Simplified Arabic"/>
          <w:sz w:val="24"/>
          <w:szCs w:val="24"/>
        </w:rPr>
        <w:t>www.hrw.org</w:t>
      </w:r>
      <w:r w:rsidRPr="00CC7E03">
        <w:rPr>
          <w:rFonts w:ascii="Simplified Arabic" w:hAnsi="Simplified Arabic" w:cs="Simplified Arabic"/>
          <w:sz w:val="24"/>
          <w:szCs w:val="24"/>
          <w:rtl/>
        </w:rPr>
        <w:t>.</w:t>
      </w:r>
    </w:p>
  </w:footnote>
  <w:footnote w:id="118">
    <w:p w14:paraId="05FA939C"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83.</w:t>
      </w:r>
      <w:r w:rsidRPr="00CC7E03">
        <w:rPr>
          <w:rFonts w:ascii="Simplified Arabic" w:hAnsi="Simplified Arabic" w:cs="Simplified Arabic"/>
          <w:sz w:val="24"/>
          <w:szCs w:val="24"/>
          <w:rtl/>
        </w:rPr>
        <w:tab/>
      </w:r>
    </w:p>
  </w:footnote>
  <w:footnote w:id="119">
    <w:p w14:paraId="78FD820A"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زغموش فوزية انتهاك مبادئ استقلالية العمل النقابي في الجزائر، مجلة العلوم الإنسانية، العدد 45، جامعة الإخوة منتوري قسنطينة الجزائر، جوان 2016، ص 13.</w:t>
      </w:r>
    </w:p>
  </w:footnote>
  <w:footnote w:id="120">
    <w:p w14:paraId="3072A694"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زعموش فوزية، المرجع نفسه، ص 14.</w:t>
      </w:r>
    </w:p>
  </w:footnote>
  <w:footnote w:id="121">
    <w:p w14:paraId="396D59A7"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85.</w:t>
      </w:r>
      <w:r w:rsidRPr="00CC7E03">
        <w:rPr>
          <w:rFonts w:ascii="Simplified Arabic" w:hAnsi="Simplified Arabic" w:cs="Simplified Arabic"/>
          <w:sz w:val="24"/>
          <w:szCs w:val="24"/>
          <w:rtl/>
        </w:rPr>
        <w:tab/>
        <w:t xml:space="preserve"> </w:t>
      </w:r>
    </w:p>
  </w:footnote>
  <w:footnote w:id="122">
    <w:p w14:paraId="331525FF"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زغموش فوزية علاقة العمل النقابي بالعمل السياسي في الجزائر، رسالة دكتوراه، شعبة القانون العام فرع القانون الدستوري، كلية الحقوق، جامعة قسنطينة 01 الجزائر، 2011-2012، ص 246.</w:t>
      </w:r>
    </w:p>
  </w:footnote>
  <w:footnote w:id="123">
    <w:p w14:paraId="4D5F88AB"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نفس المرجع، ص 247.</w:t>
      </w:r>
    </w:p>
  </w:footnote>
  <w:footnote w:id="124">
    <w:p w14:paraId="650AEA93" w14:textId="77777777" w:rsidR="00C35F4E" w:rsidRPr="00CC7E03" w:rsidRDefault="00C35F4E" w:rsidP="00CC7E03">
      <w:pPr>
        <w:pStyle w:val="FootnoteText"/>
        <w:tabs>
          <w:tab w:val="left" w:pos="720"/>
          <w:tab w:val="left" w:pos="1440"/>
          <w:tab w:val="left" w:pos="2160"/>
          <w:tab w:val="left" w:pos="2880"/>
          <w:tab w:val="left" w:pos="3399"/>
        </w:tabs>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86.</w:t>
      </w:r>
      <w:r w:rsidRPr="00CC7E03">
        <w:rPr>
          <w:rFonts w:ascii="Simplified Arabic" w:hAnsi="Simplified Arabic" w:cs="Simplified Arabic"/>
          <w:sz w:val="24"/>
          <w:szCs w:val="24"/>
          <w:rtl/>
        </w:rPr>
        <w:tab/>
      </w:r>
      <w:r w:rsidRPr="00CC7E03">
        <w:rPr>
          <w:rFonts w:ascii="Simplified Arabic" w:hAnsi="Simplified Arabic" w:cs="Simplified Arabic"/>
          <w:sz w:val="24"/>
          <w:szCs w:val="24"/>
          <w:rtl/>
        </w:rPr>
        <w:tab/>
      </w:r>
    </w:p>
  </w:footnote>
  <w:footnote w:id="125">
    <w:p w14:paraId="6ED5FD2A"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أحمد محمد مصطفى، الاستقلالية والديمقراطية النقابية، مؤسسة فريدريش إبيرت، (مكتب مصر، 2017، ص 27.</w:t>
      </w:r>
    </w:p>
  </w:footnote>
  <w:footnote w:id="126">
    <w:p w14:paraId="225E2673"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زيري حسين الحركة العمالية والنقابية والبحث عن العدالة الاجتماعية في الجزائر، تقرير بحتي، معهد عصام فارس للسياسات العامة والشؤون الدولية في الجامعة الأمريكية في بيروت، فبراير 2017، ص 21.</w:t>
      </w:r>
    </w:p>
  </w:footnote>
  <w:footnote w:id="127">
    <w:p w14:paraId="10F5DCBA"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زيرى حسين، المرجع السابق، ص 21 .</w:t>
      </w:r>
    </w:p>
  </w:footnote>
  <w:footnote w:id="128">
    <w:p w14:paraId="432181F8"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نيقلو زينة، المرجع السابق، ص 87.</w:t>
      </w:r>
      <w:r w:rsidRPr="00CC7E03">
        <w:rPr>
          <w:rFonts w:ascii="Simplified Arabic" w:hAnsi="Simplified Arabic" w:cs="Simplified Arabic"/>
          <w:sz w:val="24"/>
          <w:szCs w:val="24"/>
          <w:rtl/>
        </w:rPr>
        <w:tab/>
      </w:r>
      <w:r w:rsidRPr="00CC7E03">
        <w:rPr>
          <w:rFonts w:ascii="Simplified Arabic" w:hAnsi="Simplified Arabic" w:cs="Simplified Arabic"/>
          <w:sz w:val="24"/>
          <w:szCs w:val="24"/>
          <w:rtl/>
        </w:rPr>
        <w:tab/>
      </w:r>
    </w:p>
  </w:footnote>
  <w:footnote w:id="129">
    <w:p w14:paraId="7783DBFC"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نفس المرجع، ص 87.</w:t>
      </w:r>
      <w:r w:rsidRPr="00CC7E03">
        <w:rPr>
          <w:rFonts w:ascii="Simplified Arabic" w:hAnsi="Simplified Arabic" w:cs="Simplified Arabic"/>
          <w:sz w:val="24"/>
          <w:szCs w:val="24"/>
          <w:rtl/>
        </w:rPr>
        <w:tab/>
      </w:r>
      <w:r w:rsidRPr="00CC7E03">
        <w:rPr>
          <w:rFonts w:ascii="Simplified Arabic" w:hAnsi="Simplified Arabic" w:cs="Simplified Arabic"/>
          <w:sz w:val="24"/>
          <w:szCs w:val="24"/>
          <w:rtl/>
        </w:rPr>
        <w:tab/>
      </w:r>
    </w:p>
  </w:footnote>
  <w:footnote w:id="130">
    <w:p w14:paraId="189B4B09" w14:textId="77777777" w:rsidR="00C35F4E" w:rsidRPr="00CC7E03" w:rsidRDefault="00C35F4E" w:rsidP="00CC7E03">
      <w:pPr>
        <w:pStyle w:val="FootnoteText"/>
        <w:bidi/>
        <w:spacing w:after="0" w:line="240" w:lineRule="auto"/>
        <w:rPr>
          <w:rFonts w:ascii="Simplified Arabic" w:hAnsi="Simplified Arabic" w:cs="Simplified Arabic"/>
          <w:sz w:val="24"/>
          <w:szCs w:val="24"/>
          <w:rtl/>
        </w:rPr>
      </w:pPr>
      <w:r w:rsidRPr="00CC7E03">
        <w:rPr>
          <w:rStyle w:val="FootnoteReference"/>
          <w:rFonts w:ascii="Simplified Arabic" w:hAnsi="Simplified Arabic" w:cs="Simplified Arabic"/>
          <w:sz w:val="24"/>
          <w:szCs w:val="24"/>
        </w:rPr>
        <w:footnoteRef/>
      </w:r>
      <w:r w:rsidRPr="00CC7E03">
        <w:rPr>
          <w:rFonts w:ascii="Simplified Arabic" w:hAnsi="Simplified Arabic" w:cs="Simplified Arabic"/>
          <w:sz w:val="24"/>
          <w:szCs w:val="24"/>
        </w:rPr>
        <w:t xml:space="preserve"> </w:t>
      </w:r>
      <w:r w:rsidRPr="00CC7E03">
        <w:rPr>
          <w:rFonts w:ascii="Simplified Arabic" w:hAnsi="Simplified Arabic" w:cs="Simplified Arabic"/>
          <w:sz w:val="24"/>
          <w:szCs w:val="24"/>
          <w:rtl/>
        </w:rPr>
        <w:t xml:space="preserve">  زغموش فوزية، علاقة العمل النقابي بالعمل السياسي في الجزائر، المرجع السابق ، ص 264 وما بعدها.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A2671A" w14:textId="5C82A5FA" w:rsidR="00C35F4E" w:rsidRPr="00113AF7" w:rsidRDefault="00C35F4E">
    <w:pPr>
      <w:pStyle w:val="Header"/>
      <w:pBdr>
        <w:bottom w:val="thickThinSmallGap" w:sz="24" w:space="1" w:color="622423" w:themeColor="accent2" w:themeShade="7F"/>
      </w:pBdr>
      <w:jc w:val="center"/>
      <w:rPr>
        <w:rFonts w:ascii="Simplified Arabic" w:eastAsiaTheme="majorEastAsia" w:hAnsi="Simplified Arabic" w:cs="Simplified Arabic"/>
        <w:b/>
        <w:bCs/>
        <w:sz w:val="32"/>
        <w:szCs w:val="32"/>
        <w:lang w:val="fr-FR" w:bidi="ar-DZ"/>
      </w:rPr>
    </w:pPr>
    <w:r w:rsidRPr="00113AF7">
      <w:rPr>
        <w:rFonts w:ascii="Simplified Arabic" w:eastAsiaTheme="majorEastAsia" w:hAnsi="Simplified Arabic" w:cs="Simplified Arabic"/>
        <w:b/>
        <w:bCs/>
        <w:sz w:val="32"/>
        <w:szCs w:val="32"/>
        <w:rtl/>
        <w:lang w:bidi="ar-DZ"/>
      </w:rPr>
      <w:t>مقدمة</w:t>
    </w:r>
  </w:p>
  <w:p w14:paraId="777495EF" w14:textId="77777777" w:rsidR="00C35F4E" w:rsidRDefault="00C35F4E">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078280" w14:textId="77777777" w:rsidR="00C35F4E" w:rsidRPr="00113AF7" w:rsidRDefault="00C35F4E">
    <w:pPr>
      <w:pStyle w:val="Header"/>
      <w:rPr>
        <w:lang w:val="fr-FR"/>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B3C8F5" w14:textId="198A3BB7" w:rsidR="00C35F4E" w:rsidRPr="00113AF7" w:rsidRDefault="00C35F4E">
    <w:pPr>
      <w:pStyle w:val="Header"/>
      <w:pBdr>
        <w:bottom w:val="thickThinSmallGap" w:sz="24" w:space="1" w:color="622423" w:themeColor="accent2" w:themeShade="7F"/>
      </w:pBdr>
      <w:jc w:val="center"/>
      <w:rPr>
        <w:rFonts w:ascii="Simplified Arabic" w:eastAsiaTheme="majorEastAsia" w:hAnsi="Simplified Arabic" w:cs="Simplified Arabic"/>
        <w:b/>
        <w:bCs/>
        <w:sz w:val="32"/>
        <w:szCs w:val="32"/>
        <w:lang w:val="fr-FR" w:bidi="ar-DZ"/>
      </w:rPr>
    </w:pPr>
    <w:r>
      <w:rPr>
        <w:rFonts w:ascii="Simplified Arabic" w:eastAsiaTheme="majorEastAsia" w:hAnsi="Simplified Arabic" w:cs="Simplified Arabic" w:hint="cs"/>
        <w:b/>
        <w:bCs/>
        <w:sz w:val="32"/>
        <w:szCs w:val="32"/>
        <w:rtl/>
        <w:lang w:bidi="ar-DZ"/>
      </w:rPr>
      <w:t>فهرس الموضوعات</w:t>
    </w:r>
  </w:p>
  <w:p w14:paraId="5F3148F3" w14:textId="77777777" w:rsidR="00C35F4E" w:rsidRDefault="00C35F4E">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ED3644" w14:textId="77777777" w:rsidR="00C35F4E" w:rsidRPr="00113AF7" w:rsidRDefault="00C35F4E">
    <w:pPr>
      <w:pStyle w:val="Header"/>
      <w:rPr>
        <w:lang w:val="fr-F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C9835C" w14:textId="77777777" w:rsidR="00C35F4E" w:rsidRDefault="00C35F4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4E0DD2" w14:textId="0A0A8312" w:rsidR="00C35F4E" w:rsidRPr="00113AF7" w:rsidRDefault="00C35F4E" w:rsidP="00D47F5F">
    <w:pPr>
      <w:pStyle w:val="Header"/>
      <w:pBdr>
        <w:bottom w:val="thickThinSmallGap" w:sz="24" w:space="1" w:color="622423" w:themeColor="accent2" w:themeShade="7F"/>
      </w:pBdr>
      <w:jc w:val="center"/>
      <w:rPr>
        <w:rFonts w:ascii="Simplified Arabic" w:eastAsiaTheme="majorEastAsia" w:hAnsi="Simplified Arabic" w:cs="Simplified Arabic"/>
        <w:b/>
        <w:bCs/>
        <w:sz w:val="32"/>
        <w:szCs w:val="32"/>
        <w:lang w:val="fr-FR" w:bidi="ar-DZ"/>
      </w:rPr>
    </w:pPr>
    <w:r>
      <w:rPr>
        <w:rFonts w:ascii="Simplified Arabic" w:eastAsiaTheme="majorEastAsia" w:hAnsi="Simplified Arabic" w:cs="Simplified Arabic" w:hint="cs"/>
        <w:b/>
        <w:bCs/>
        <w:sz w:val="32"/>
        <w:szCs w:val="32"/>
        <w:rtl/>
        <w:lang w:bidi="ar-DZ"/>
      </w:rPr>
      <w:t xml:space="preserve">الفصل الأول:             </w:t>
    </w:r>
    <w:r>
      <w:rPr>
        <w:rFonts w:ascii="Simplified Arabic" w:hAnsi="Simplified Arabic" w:cs="Simplified Arabic" w:hint="cs"/>
        <w:b/>
        <w:bCs/>
        <w:sz w:val="32"/>
        <w:szCs w:val="32"/>
        <w:rtl/>
        <w:lang w:bidi="ar-DZ"/>
      </w:rPr>
      <w:t>الإطار القانوني للحرية النقابية  في الوظيفة العمومية</w:t>
    </w:r>
  </w:p>
  <w:p w14:paraId="4C74E8CF" w14:textId="77777777" w:rsidR="00C35F4E" w:rsidRDefault="00C35F4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991F25" w14:textId="77777777" w:rsidR="00C35F4E" w:rsidRPr="00113AF7" w:rsidRDefault="00C35F4E">
    <w:pPr>
      <w:pStyle w:val="Header"/>
      <w:rPr>
        <w:lang w:val="fr-FR"/>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4F55A9" w14:textId="00BCBE4D" w:rsidR="00C35F4E" w:rsidRPr="00D47F5F" w:rsidRDefault="00C35F4E" w:rsidP="00D47F5F">
    <w:pPr>
      <w:pStyle w:val="Header"/>
      <w:pBdr>
        <w:bottom w:val="thickThinSmallGap" w:sz="24" w:space="1" w:color="622423" w:themeColor="accent2" w:themeShade="7F"/>
      </w:pBdr>
      <w:jc w:val="center"/>
      <w:rPr>
        <w:rFonts w:ascii="Simplified Arabic" w:eastAsiaTheme="majorEastAsia" w:hAnsi="Simplified Arabic" w:cs="Simplified Arabic"/>
        <w:b/>
        <w:bCs/>
        <w:sz w:val="32"/>
        <w:szCs w:val="32"/>
        <w:lang w:val="fr-FR" w:bidi="ar-DZ"/>
      </w:rPr>
    </w:pPr>
    <w:r>
      <w:rPr>
        <w:rFonts w:ascii="Simplified Arabic" w:eastAsiaTheme="majorEastAsia" w:hAnsi="Simplified Arabic" w:cs="Simplified Arabic" w:hint="cs"/>
        <w:b/>
        <w:bCs/>
        <w:sz w:val="32"/>
        <w:szCs w:val="32"/>
        <w:rtl/>
        <w:lang w:bidi="ar-DZ"/>
      </w:rPr>
      <w:t xml:space="preserve">الفصل الثاني:                  </w:t>
    </w:r>
    <w:r w:rsidRPr="00D47F5F">
      <w:rPr>
        <w:rFonts w:ascii="Simplified Arabic" w:eastAsiaTheme="majorEastAsia" w:hAnsi="Simplified Arabic" w:cs="Simplified Arabic"/>
        <w:b/>
        <w:bCs/>
        <w:sz w:val="32"/>
        <w:szCs w:val="32"/>
        <w:rtl/>
        <w:lang w:bidi="ar-DZ"/>
      </w:rPr>
      <w:t>ضمانات الحرية النقابية في الوظيفة العمومية ومعيقاتها</w:t>
    </w:r>
  </w:p>
  <w:p w14:paraId="4195F31C" w14:textId="77777777" w:rsidR="00C35F4E" w:rsidRDefault="00C35F4E">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C803DC" w14:textId="77777777" w:rsidR="00C35F4E" w:rsidRPr="00113AF7" w:rsidRDefault="00C35F4E">
    <w:pPr>
      <w:pStyle w:val="Header"/>
      <w:rPr>
        <w:lang w:val="fr-FR"/>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41924F" w14:textId="2BC51CD9" w:rsidR="00C35F4E" w:rsidRPr="00113AF7" w:rsidRDefault="00C35F4E">
    <w:pPr>
      <w:pStyle w:val="Header"/>
      <w:pBdr>
        <w:bottom w:val="thickThinSmallGap" w:sz="24" w:space="1" w:color="622423" w:themeColor="accent2" w:themeShade="7F"/>
      </w:pBdr>
      <w:jc w:val="center"/>
      <w:rPr>
        <w:rFonts w:ascii="Simplified Arabic" w:eastAsiaTheme="majorEastAsia" w:hAnsi="Simplified Arabic" w:cs="Simplified Arabic"/>
        <w:b/>
        <w:bCs/>
        <w:sz w:val="32"/>
        <w:szCs w:val="32"/>
        <w:lang w:val="fr-FR" w:bidi="ar-DZ"/>
      </w:rPr>
    </w:pPr>
    <w:r>
      <w:rPr>
        <w:rFonts w:ascii="Simplified Arabic" w:eastAsiaTheme="majorEastAsia" w:hAnsi="Simplified Arabic" w:cs="Simplified Arabic" w:hint="cs"/>
        <w:b/>
        <w:bCs/>
        <w:sz w:val="32"/>
        <w:szCs w:val="32"/>
        <w:rtl/>
        <w:lang w:bidi="ar-DZ"/>
      </w:rPr>
      <w:t>خاتمة</w:t>
    </w:r>
  </w:p>
  <w:p w14:paraId="3496C9C0" w14:textId="77777777" w:rsidR="00C35F4E" w:rsidRDefault="00C35F4E">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FEAD90" w14:textId="77777777" w:rsidR="00C35F4E" w:rsidRPr="00113AF7" w:rsidRDefault="00C35F4E">
    <w:pPr>
      <w:pStyle w:val="Header"/>
      <w:rPr>
        <w:lang w:val="fr-FR"/>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6DA8F5" w14:textId="79308F6A" w:rsidR="00C35F4E" w:rsidRPr="00113AF7" w:rsidRDefault="00C35F4E">
    <w:pPr>
      <w:pStyle w:val="Header"/>
      <w:pBdr>
        <w:bottom w:val="thickThinSmallGap" w:sz="24" w:space="1" w:color="622423" w:themeColor="accent2" w:themeShade="7F"/>
      </w:pBdr>
      <w:jc w:val="center"/>
      <w:rPr>
        <w:rFonts w:ascii="Simplified Arabic" w:eastAsiaTheme="majorEastAsia" w:hAnsi="Simplified Arabic" w:cs="Simplified Arabic"/>
        <w:b/>
        <w:bCs/>
        <w:sz w:val="32"/>
        <w:szCs w:val="32"/>
        <w:lang w:val="fr-FR" w:bidi="ar-DZ"/>
      </w:rPr>
    </w:pPr>
    <w:r>
      <w:rPr>
        <w:rFonts w:ascii="Simplified Arabic" w:eastAsiaTheme="majorEastAsia" w:hAnsi="Simplified Arabic" w:cs="Simplified Arabic" w:hint="cs"/>
        <w:b/>
        <w:bCs/>
        <w:sz w:val="32"/>
        <w:szCs w:val="32"/>
        <w:rtl/>
        <w:lang w:bidi="ar-DZ"/>
      </w:rPr>
      <w:t>قائمة المصادر والمراجع</w:t>
    </w:r>
  </w:p>
  <w:p w14:paraId="67F7A6C7" w14:textId="77777777" w:rsidR="00C35F4E" w:rsidRDefault="00C35F4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538FD"/>
    <w:multiLevelType w:val="hybridMultilevel"/>
    <w:tmpl w:val="DECAABD0"/>
    <w:lvl w:ilvl="0" w:tplc="8FF095B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F9E499D"/>
    <w:multiLevelType w:val="hybridMultilevel"/>
    <w:tmpl w:val="72A8EFD2"/>
    <w:lvl w:ilvl="0" w:tplc="3B56A03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2D51A84"/>
    <w:multiLevelType w:val="hybridMultilevel"/>
    <w:tmpl w:val="37C85612"/>
    <w:lvl w:ilvl="0" w:tplc="53F0B40E">
      <w:start w:val="1"/>
      <w:numFmt w:val="bullet"/>
      <w:lvlText w:val="-"/>
      <w:lvlJc w:val="left"/>
      <w:pPr>
        <w:ind w:left="720" w:hanging="360"/>
      </w:pPr>
      <w:rPr>
        <w:rFonts w:ascii="Simplified Arabic" w:eastAsiaTheme="minorHAnsi" w:hAnsi="Simplified Arabic" w:cs="Simplified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FD37A7"/>
    <w:multiLevelType w:val="hybridMultilevel"/>
    <w:tmpl w:val="2042EA84"/>
    <w:lvl w:ilvl="0" w:tplc="D320208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FDE497D"/>
    <w:multiLevelType w:val="hybridMultilevel"/>
    <w:tmpl w:val="A72815BC"/>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5">
    <w:nsid w:val="2522420C"/>
    <w:multiLevelType w:val="hybridMultilevel"/>
    <w:tmpl w:val="2AFEB4A8"/>
    <w:lvl w:ilvl="0" w:tplc="311E916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AF1104E"/>
    <w:multiLevelType w:val="hybridMultilevel"/>
    <w:tmpl w:val="E9027680"/>
    <w:lvl w:ilvl="0" w:tplc="CF907222">
      <w:start w:val="8"/>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E655A11"/>
    <w:multiLevelType w:val="hybridMultilevel"/>
    <w:tmpl w:val="2DB004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1BB763F"/>
    <w:multiLevelType w:val="hybridMultilevel"/>
    <w:tmpl w:val="3FE8395A"/>
    <w:lvl w:ilvl="0" w:tplc="2474E47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DDA62CB"/>
    <w:multiLevelType w:val="hybridMultilevel"/>
    <w:tmpl w:val="349EE98C"/>
    <w:lvl w:ilvl="0" w:tplc="6616CEA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FE077DF"/>
    <w:multiLevelType w:val="hybridMultilevel"/>
    <w:tmpl w:val="1CFE9622"/>
    <w:lvl w:ilvl="0" w:tplc="2D92A63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2D73CC8"/>
    <w:multiLevelType w:val="hybridMultilevel"/>
    <w:tmpl w:val="165C24AE"/>
    <w:lvl w:ilvl="0" w:tplc="5D76F0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4BC751A"/>
    <w:multiLevelType w:val="hybridMultilevel"/>
    <w:tmpl w:val="A7D87EB4"/>
    <w:lvl w:ilvl="0" w:tplc="549EBA54">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A7F09EF"/>
    <w:multiLevelType w:val="hybridMultilevel"/>
    <w:tmpl w:val="1B98FAB0"/>
    <w:lvl w:ilvl="0" w:tplc="B3EAAC5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A872B78"/>
    <w:multiLevelType w:val="hybridMultilevel"/>
    <w:tmpl w:val="B1E40098"/>
    <w:lvl w:ilvl="0" w:tplc="07D012AA">
      <w:numFmt w:val="bullet"/>
      <w:lvlText w:val="-"/>
      <w:lvlJc w:val="left"/>
      <w:pPr>
        <w:ind w:left="720" w:hanging="360"/>
      </w:pPr>
      <w:rPr>
        <w:rFonts w:ascii="Simplified Arabic" w:eastAsiaTheme="minorHAnsi" w:hAnsi="Simplified Arabic" w:cs="Simplified Arabic"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B395B48"/>
    <w:multiLevelType w:val="hybridMultilevel"/>
    <w:tmpl w:val="20024F0C"/>
    <w:lvl w:ilvl="0" w:tplc="1DDA96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613613BD"/>
    <w:multiLevelType w:val="hybridMultilevel"/>
    <w:tmpl w:val="1F288B4E"/>
    <w:lvl w:ilvl="0" w:tplc="A276165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2825174"/>
    <w:multiLevelType w:val="hybridMultilevel"/>
    <w:tmpl w:val="A83A5AA2"/>
    <w:lvl w:ilvl="0" w:tplc="24B23E7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649A2DB3"/>
    <w:multiLevelType w:val="hybridMultilevel"/>
    <w:tmpl w:val="B83422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4E278EC"/>
    <w:multiLevelType w:val="hybridMultilevel"/>
    <w:tmpl w:val="25E2AA44"/>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0">
    <w:nsid w:val="768A5480"/>
    <w:multiLevelType w:val="hybridMultilevel"/>
    <w:tmpl w:val="E87C623A"/>
    <w:lvl w:ilvl="0" w:tplc="95DC832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7D783051"/>
    <w:multiLevelType w:val="hybridMultilevel"/>
    <w:tmpl w:val="56D461F6"/>
    <w:lvl w:ilvl="0" w:tplc="3C1A196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1"/>
  </w:num>
  <w:num w:numId="2">
    <w:abstractNumId w:val="2"/>
  </w:num>
  <w:num w:numId="3">
    <w:abstractNumId w:val="9"/>
  </w:num>
  <w:num w:numId="4">
    <w:abstractNumId w:val="3"/>
  </w:num>
  <w:num w:numId="5">
    <w:abstractNumId w:val="20"/>
  </w:num>
  <w:num w:numId="6">
    <w:abstractNumId w:val="12"/>
  </w:num>
  <w:num w:numId="7">
    <w:abstractNumId w:val="7"/>
  </w:num>
  <w:num w:numId="8">
    <w:abstractNumId w:val="14"/>
  </w:num>
  <w:num w:numId="9">
    <w:abstractNumId w:val="0"/>
  </w:num>
  <w:num w:numId="10">
    <w:abstractNumId w:val="10"/>
  </w:num>
  <w:num w:numId="11">
    <w:abstractNumId w:val="18"/>
  </w:num>
  <w:num w:numId="12">
    <w:abstractNumId w:val="5"/>
  </w:num>
  <w:num w:numId="13">
    <w:abstractNumId w:val="8"/>
  </w:num>
  <w:num w:numId="14">
    <w:abstractNumId w:val="1"/>
  </w:num>
  <w:num w:numId="15">
    <w:abstractNumId w:val="15"/>
  </w:num>
  <w:num w:numId="16">
    <w:abstractNumId w:val="16"/>
  </w:num>
  <w:num w:numId="17">
    <w:abstractNumId w:val="17"/>
  </w:num>
  <w:num w:numId="18">
    <w:abstractNumId w:val="13"/>
  </w:num>
  <w:num w:numId="19">
    <w:abstractNumId w:val="21"/>
  </w:num>
  <w:num w:numId="20">
    <w:abstractNumId w:val="6"/>
  </w:num>
  <w:num w:numId="21">
    <w:abstractNumId w:val="4"/>
  </w:num>
  <w:num w:numId="22">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
  <w:removePersonalInformation/>
  <w:removeDateAndTime/>
  <w:displayBackgroundShape/>
  <w:defaultTabStop w:val="720"/>
  <w:hyphenationZone w:val="425"/>
  <w:characterSpacingControl w:val="doNotCompress"/>
  <w:hdrShapeDefaults>
    <o:shapedefaults v:ext="edit" spidmax="2049"/>
  </w:hdrShapeDefaults>
  <w:footnotePr>
    <w:numRestart w:val="eachPage"/>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0C49"/>
    <w:rsid w:val="00000422"/>
    <w:rsid w:val="00000AB3"/>
    <w:rsid w:val="00001BA9"/>
    <w:rsid w:val="000021C6"/>
    <w:rsid w:val="00002828"/>
    <w:rsid w:val="00002891"/>
    <w:rsid w:val="00002E46"/>
    <w:rsid w:val="00002F31"/>
    <w:rsid w:val="00003698"/>
    <w:rsid w:val="0000391A"/>
    <w:rsid w:val="00003BB5"/>
    <w:rsid w:val="00004147"/>
    <w:rsid w:val="00007B33"/>
    <w:rsid w:val="00007C4C"/>
    <w:rsid w:val="00010260"/>
    <w:rsid w:val="00011C7B"/>
    <w:rsid w:val="000120EA"/>
    <w:rsid w:val="0001305C"/>
    <w:rsid w:val="00014ABF"/>
    <w:rsid w:val="00015F74"/>
    <w:rsid w:val="00016514"/>
    <w:rsid w:val="0001677D"/>
    <w:rsid w:val="000172AB"/>
    <w:rsid w:val="000179B5"/>
    <w:rsid w:val="00020A56"/>
    <w:rsid w:val="00021141"/>
    <w:rsid w:val="0002184E"/>
    <w:rsid w:val="00021A7E"/>
    <w:rsid w:val="00021BE5"/>
    <w:rsid w:val="00021DBF"/>
    <w:rsid w:val="00023442"/>
    <w:rsid w:val="0002519E"/>
    <w:rsid w:val="00025E2E"/>
    <w:rsid w:val="00026044"/>
    <w:rsid w:val="000268E7"/>
    <w:rsid w:val="00026FF2"/>
    <w:rsid w:val="00030A7B"/>
    <w:rsid w:val="0003108E"/>
    <w:rsid w:val="00031F2F"/>
    <w:rsid w:val="000322AC"/>
    <w:rsid w:val="00032E18"/>
    <w:rsid w:val="0003577C"/>
    <w:rsid w:val="00035B55"/>
    <w:rsid w:val="00036996"/>
    <w:rsid w:val="00036AF0"/>
    <w:rsid w:val="00037059"/>
    <w:rsid w:val="000376D0"/>
    <w:rsid w:val="00037A79"/>
    <w:rsid w:val="0004074F"/>
    <w:rsid w:val="00040D4A"/>
    <w:rsid w:val="00042406"/>
    <w:rsid w:val="000426A9"/>
    <w:rsid w:val="00042CE9"/>
    <w:rsid w:val="000442E9"/>
    <w:rsid w:val="00046982"/>
    <w:rsid w:val="00047231"/>
    <w:rsid w:val="00047363"/>
    <w:rsid w:val="00047BC1"/>
    <w:rsid w:val="00050C47"/>
    <w:rsid w:val="000511AA"/>
    <w:rsid w:val="00051665"/>
    <w:rsid w:val="00051B21"/>
    <w:rsid w:val="00052299"/>
    <w:rsid w:val="00052B1C"/>
    <w:rsid w:val="000531A1"/>
    <w:rsid w:val="0005345E"/>
    <w:rsid w:val="00053B32"/>
    <w:rsid w:val="00055970"/>
    <w:rsid w:val="00056BC2"/>
    <w:rsid w:val="00056C19"/>
    <w:rsid w:val="00056E84"/>
    <w:rsid w:val="000570D8"/>
    <w:rsid w:val="00060055"/>
    <w:rsid w:val="0006010A"/>
    <w:rsid w:val="00061FF2"/>
    <w:rsid w:val="00062520"/>
    <w:rsid w:val="00065E5D"/>
    <w:rsid w:val="00066158"/>
    <w:rsid w:val="00066865"/>
    <w:rsid w:val="000678E2"/>
    <w:rsid w:val="00067F27"/>
    <w:rsid w:val="00067F38"/>
    <w:rsid w:val="000717DF"/>
    <w:rsid w:val="00071D4A"/>
    <w:rsid w:val="000728D4"/>
    <w:rsid w:val="00072D72"/>
    <w:rsid w:val="00073FF1"/>
    <w:rsid w:val="0007410F"/>
    <w:rsid w:val="00074488"/>
    <w:rsid w:val="00074A93"/>
    <w:rsid w:val="00076061"/>
    <w:rsid w:val="0007772F"/>
    <w:rsid w:val="000777C2"/>
    <w:rsid w:val="00080202"/>
    <w:rsid w:val="0008110B"/>
    <w:rsid w:val="00081403"/>
    <w:rsid w:val="00081426"/>
    <w:rsid w:val="00081529"/>
    <w:rsid w:val="000818AD"/>
    <w:rsid w:val="0008279D"/>
    <w:rsid w:val="0008301D"/>
    <w:rsid w:val="00083E33"/>
    <w:rsid w:val="00084E36"/>
    <w:rsid w:val="00085467"/>
    <w:rsid w:val="00085E1D"/>
    <w:rsid w:val="00086BB6"/>
    <w:rsid w:val="00087D6E"/>
    <w:rsid w:val="00087D83"/>
    <w:rsid w:val="000902B5"/>
    <w:rsid w:val="0009128A"/>
    <w:rsid w:val="00091405"/>
    <w:rsid w:val="00091598"/>
    <w:rsid w:val="00091778"/>
    <w:rsid w:val="00091AFF"/>
    <w:rsid w:val="00091FD6"/>
    <w:rsid w:val="00091FFE"/>
    <w:rsid w:val="00092F61"/>
    <w:rsid w:val="00093550"/>
    <w:rsid w:val="000947B5"/>
    <w:rsid w:val="00094C88"/>
    <w:rsid w:val="00094CEF"/>
    <w:rsid w:val="000952DB"/>
    <w:rsid w:val="00095610"/>
    <w:rsid w:val="00095CF1"/>
    <w:rsid w:val="00095E13"/>
    <w:rsid w:val="00096D5B"/>
    <w:rsid w:val="00096D79"/>
    <w:rsid w:val="000A0219"/>
    <w:rsid w:val="000A04C8"/>
    <w:rsid w:val="000A0B86"/>
    <w:rsid w:val="000A31B7"/>
    <w:rsid w:val="000A3541"/>
    <w:rsid w:val="000A3978"/>
    <w:rsid w:val="000A4837"/>
    <w:rsid w:val="000A6956"/>
    <w:rsid w:val="000A6F57"/>
    <w:rsid w:val="000A764D"/>
    <w:rsid w:val="000A7F30"/>
    <w:rsid w:val="000B074F"/>
    <w:rsid w:val="000B09C2"/>
    <w:rsid w:val="000B116A"/>
    <w:rsid w:val="000B1172"/>
    <w:rsid w:val="000B1431"/>
    <w:rsid w:val="000B185F"/>
    <w:rsid w:val="000B1BDA"/>
    <w:rsid w:val="000B1CCE"/>
    <w:rsid w:val="000B21AD"/>
    <w:rsid w:val="000B21E8"/>
    <w:rsid w:val="000B2AB8"/>
    <w:rsid w:val="000B2E70"/>
    <w:rsid w:val="000B33AF"/>
    <w:rsid w:val="000B34CF"/>
    <w:rsid w:val="000B5C2C"/>
    <w:rsid w:val="000B603C"/>
    <w:rsid w:val="000B6105"/>
    <w:rsid w:val="000B65C9"/>
    <w:rsid w:val="000B6704"/>
    <w:rsid w:val="000B77FC"/>
    <w:rsid w:val="000C0A97"/>
    <w:rsid w:val="000C100F"/>
    <w:rsid w:val="000C1D46"/>
    <w:rsid w:val="000C2CA1"/>
    <w:rsid w:val="000C2E7F"/>
    <w:rsid w:val="000C3DA0"/>
    <w:rsid w:val="000C3F81"/>
    <w:rsid w:val="000C5654"/>
    <w:rsid w:val="000C5917"/>
    <w:rsid w:val="000C5E5C"/>
    <w:rsid w:val="000C6107"/>
    <w:rsid w:val="000C6986"/>
    <w:rsid w:val="000C6CFF"/>
    <w:rsid w:val="000C6D15"/>
    <w:rsid w:val="000C79E4"/>
    <w:rsid w:val="000C7AA6"/>
    <w:rsid w:val="000C7D24"/>
    <w:rsid w:val="000D019E"/>
    <w:rsid w:val="000D1669"/>
    <w:rsid w:val="000D1BE6"/>
    <w:rsid w:val="000D1C45"/>
    <w:rsid w:val="000D351E"/>
    <w:rsid w:val="000D39D2"/>
    <w:rsid w:val="000D4D02"/>
    <w:rsid w:val="000D54A9"/>
    <w:rsid w:val="000D615F"/>
    <w:rsid w:val="000D7699"/>
    <w:rsid w:val="000E032B"/>
    <w:rsid w:val="000E099F"/>
    <w:rsid w:val="000E25D2"/>
    <w:rsid w:val="000E40A0"/>
    <w:rsid w:val="000E430F"/>
    <w:rsid w:val="000E4668"/>
    <w:rsid w:val="000E5007"/>
    <w:rsid w:val="000E50FB"/>
    <w:rsid w:val="000E527C"/>
    <w:rsid w:val="000E59CB"/>
    <w:rsid w:val="000E5A0C"/>
    <w:rsid w:val="000E5DFB"/>
    <w:rsid w:val="000E735C"/>
    <w:rsid w:val="000F0500"/>
    <w:rsid w:val="000F11DB"/>
    <w:rsid w:val="000F18E2"/>
    <w:rsid w:val="000F1AA3"/>
    <w:rsid w:val="000F1FFF"/>
    <w:rsid w:val="000F2EFF"/>
    <w:rsid w:val="000F354D"/>
    <w:rsid w:val="000F356F"/>
    <w:rsid w:val="000F38C3"/>
    <w:rsid w:val="000F3B76"/>
    <w:rsid w:val="000F483B"/>
    <w:rsid w:val="000F4891"/>
    <w:rsid w:val="000F5FF7"/>
    <w:rsid w:val="000F616A"/>
    <w:rsid w:val="000F65ED"/>
    <w:rsid w:val="0010030D"/>
    <w:rsid w:val="00101920"/>
    <w:rsid w:val="00101DAB"/>
    <w:rsid w:val="001027D7"/>
    <w:rsid w:val="0010344A"/>
    <w:rsid w:val="00103BEF"/>
    <w:rsid w:val="0010502E"/>
    <w:rsid w:val="0010565C"/>
    <w:rsid w:val="00105917"/>
    <w:rsid w:val="00107199"/>
    <w:rsid w:val="001079A6"/>
    <w:rsid w:val="00107A52"/>
    <w:rsid w:val="00107E25"/>
    <w:rsid w:val="00110C57"/>
    <w:rsid w:val="001112C8"/>
    <w:rsid w:val="001123CB"/>
    <w:rsid w:val="00112667"/>
    <w:rsid w:val="001127E6"/>
    <w:rsid w:val="00112813"/>
    <w:rsid w:val="00112AA4"/>
    <w:rsid w:val="00112B0F"/>
    <w:rsid w:val="00112BDD"/>
    <w:rsid w:val="00112DF0"/>
    <w:rsid w:val="00113AF7"/>
    <w:rsid w:val="00113AFE"/>
    <w:rsid w:val="00113B94"/>
    <w:rsid w:val="00113BEF"/>
    <w:rsid w:val="00113C7F"/>
    <w:rsid w:val="00113D20"/>
    <w:rsid w:val="001145A6"/>
    <w:rsid w:val="00115898"/>
    <w:rsid w:val="00115D23"/>
    <w:rsid w:val="00116BC0"/>
    <w:rsid w:val="00117738"/>
    <w:rsid w:val="00117926"/>
    <w:rsid w:val="00117B98"/>
    <w:rsid w:val="001204D6"/>
    <w:rsid w:val="0012123A"/>
    <w:rsid w:val="00121901"/>
    <w:rsid w:val="001222C4"/>
    <w:rsid w:val="0012233F"/>
    <w:rsid w:val="001228F1"/>
    <w:rsid w:val="00122936"/>
    <w:rsid w:val="00122A1E"/>
    <w:rsid w:val="00123523"/>
    <w:rsid w:val="001239B3"/>
    <w:rsid w:val="00123FC2"/>
    <w:rsid w:val="00124756"/>
    <w:rsid w:val="00125480"/>
    <w:rsid w:val="00125B92"/>
    <w:rsid w:val="00126F11"/>
    <w:rsid w:val="00127599"/>
    <w:rsid w:val="00133478"/>
    <w:rsid w:val="00133CE3"/>
    <w:rsid w:val="00133D12"/>
    <w:rsid w:val="00133E47"/>
    <w:rsid w:val="0013410E"/>
    <w:rsid w:val="001344F7"/>
    <w:rsid w:val="001346AD"/>
    <w:rsid w:val="00134DAA"/>
    <w:rsid w:val="00135650"/>
    <w:rsid w:val="00135735"/>
    <w:rsid w:val="00135E73"/>
    <w:rsid w:val="00136514"/>
    <w:rsid w:val="00136F8F"/>
    <w:rsid w:val="00137501"/>
    <w:rsid w:val="00141665"/>
    <w:rsid w:val="00141CCD"/>
    <w:rsid w:val="0014200F"/>
    <w:rsid w:val="00142375"/>
    <w:rsid w:val="00143FEE"/>
    <w:rsid w:val="0014446B"/>
    <w:rsid w:val="00144684"/>
    <w:rsid w:val="00144A33"/>
    <w:rsid w:val="00145884"/>
    <w:rsid w:val="00145CB2"/>
    <w:rsid w:val="001460E6"/>
    <w:rsid w:val="00146911"/>
    <w:rsid w:val="0014708C"/>
    <w:rsid w:val="00147201"/>
    <w:rsid w:val="00150E6D"/>
    <w:rsid w:val="001510DD"/>
    <w:rsid w:val="001515FF"/>
    <w:rsid w:val="0015215E"/>
    <w:rsid w:val="001547A3"/>
    <w:rsid w:val="00154C45"/>
    <w:rsid w:val="00157274"/>
    <w:rsid w:val="00157727"/>
    <w:rsid w:val="0016072C"/>
    <w:rsid w:val="00160CB5"/>
    <w:rsid w:val="001613C9"/>
    <w:rsid w:val="00161708"/>
    <w:rsid w:val="00161750"/>
    <w:rsid w:val="00161BA8"/>
    <w:rsid w:val="0016265A"/>
    <w:rsid w:val="00162A3C"/>
    <w:rsid w:val="00163260"/>
    <w:rsid w:val="001635D0"/>
    <w:rsid w:val="00163815"/>
    <w:rsid w:val="00163DD5"/>
    <w:rsid w:val="00164FF2"/>
    <w:rsid w:val="001658F5"/>
    <w:rsid w:val="00165C8A"/>
    <w:rsid w:val="00166298"/>
    <w:rsid w:val="00166CEF"/>
    <w:rsid w:val="00166FCE"/>
    <w:rsid w:val="00167D04"/>
    <w:rsid w:val="00170248"/>
    <w:rsid w:val="00170553"/>
    <w:rsid w:val="001708B3"/>
    <w:rsid w:val="001708F2"/>
    <w:rsid w:val="0017121F"/>
    <w:rsid w:val="001712AC"/>
    <w:rsid w:val="00173995"/>
    <w:rsid w:val="00174CB8"/>
    <w:rsid w:val="001752F2"/>
    <w:rsid w:val="00176240"/>
    <w:rsid w:val="001764E9"/>
    <w:rsid w:val="0017670A"/>
    <w:rsid w:val="00176C47"/>
    <w:rsid w:val="001770A5"/>
    <w:rsid w:val="0017752B"/>
    <w:rsid w:val="001776D7"/>
    <w:rsid w:val="00177720"/>
    <w:rsid w:val="00177E1D"/>
    <w:rsid w:val="0018029B"/>
    <w:rsid w:val="001802FC"/>
    <w:rsid w:val="00180656"/>
    <w:rsid w:val="00180806"/>
    <w:rsid w:val="00181236"/>
    <w:rsid w:val="0018126B"/>
    <w:rsid w:val="00181993"/>
    <w:rsid w:val="0018262C"/>
    <w:rsid w:val="00182D35"/>
    <w:rsid w:val="00182D54"/>
    <w:rsid w:val="001834B5"/>
    <w:rsid w:val="0018544F"/>
    <w:rsid w:val="0018592A"/>
    <w:rsid w:val="0018641D"/>
    <w:rsid w:val="001870C4"/>
    <w:rsid w:val="001870D8"/>
    <w:rsid w:val="00187B2E"/>
    <w:rsid w:val="0019027E"/>
    <w:rsid w:val="0019194C"/>
    <w:rsid w:val="00191A9E"/>
    <w:rsid w:val="00191F58"/>
    <w:rsid w:val="001924E7"/>
    <w:rsid w:val="00192E31"/>
    <w:rsid w:val="00193F35"/>
    <w:rsid w:val="001940B5"/>
    <w:rsid w:val="001949B4"/>
    <w:rsid w:val="00197696"/>
    <w:rsid w:val="001977D1"/>
    <w:rsid w:val="001A037F"/>
    <w:rsid w:val="001A0AC9"/>
    <w:rsid w:val="001A0BDC"/>
    <w:rsid w:val="001A15D8"/>
    <w:rsid w:val="001A2CFA"/>
    <w:rsid w:val="001A3A3E"/>
    <w:rsid w:val="001A4FD7"/>
    <w:rsid w:val="001A52E4"/>
    <w:rsid w:val="001A6A85"/>
    <w:rsid w:val="001A6C09"/>
    <w:rsid w:val="001A7005"/>
    <w:rsid w:val="001B01BE"/>
    <w:rsid w:val="001B0E43"/>
    <w:rsid w:val="001B1608"/>
    <w:rsid w:val="001B2AF6"/>
    <w:rsid w:val="001B31BC"/>
    <w:rsid w:val="001B33CC"/>
    <w:rsid w:val="001B51F6"/>
    <w:rsid w:val="001B5462"/>
    <w:rsid w:val="001B60E4"/>
    <w:rsid w:val="001B692A"/>
    <w:rsid w:val="001B6D6A"/>
    <w:rsid w:val="001C0044"/>
    <w:rsid w:val="001C102F"/>
    <w:rsid w:val="001C318C"/>
    <w:rsid w:val="001C34E2"/>
    <w:rsid w:val="001C3A74"/>
    <w:rsid w:val="001C44C9"/>
    <w:rsid w:val="001C5422"/>
    <w:rsid w:val="001C5E28"/>
    <w:rsid w:val="001C6700"/>
    <w:rsid w:val="001C6EE9"/>
    <w:rsid w:val="001C6F30"/>
    <w:rsid w:val="001D0D12"/>
    <w:rsid w:val="001D1150"/>
    <w:rsid w:val="001D12B0"/>
    <w:rsid w:val="001D152D"/>
    <w:rsid w:val="001D1FE2"/>
    <w:rsid w:val="001D2EE1"/>
    <w:rsid w:val="001D3401"/>
    <w:rsid w:val="001D3672"/>
    <w:rsid w:val="001D45E9"/>
    <w:rsid w:val="001D46AF"/>
    <w:rsid w:val="001D4A52"/>
    <w:rsid w:val="001D548B"/>
    <w:rsid w:val="001D5B0B"/>
    <w:rsid w:val="001D6417"/>
    <w:rsid w:val="001D6CAC"/>
    <w:rsid w:val="001D7417"/>
    <w:rsid w:val="001E2366"/>
    <w:rsid w:val="001E2E4B"/>
    <w:rsid w:val="001E3C81"/>
    <w:rsid w:val="001E3F62"/>
    <w:rsid w:val="001E4E00"/>
    <w:rsid w:val="001E4E06"/>
    <w:rsid w:val="001E4F1A"/>
    <w:rsid w:val="001E4FF1"/>
    <w:rsid w:val="001E57C3"/>
    <w:rsid w:val="001E5858"/>
    <w:rsid w:val="001E634A"/>
    <w:rsid w:val="001E7BDE"/>
    <w:rsid w:val="001F0EC0"/>
    <w:rsid w:val="001F13AF"/>
    <w:rsid w:val="001F3806"/>
    <w:rsid w:val="001F3B44"/>
    <w:rsid w:val="001F3C8F"/>
    <w:rsid w:val="001F3D79"/>
    <w:rsid w:val="001F4CF1"/>
    <w:rsid w:val="001F5C7E"/>
    <w:rsid w:val="001F623F"/>
    <w:rsid w:val="001F72F8"/>
    <w:rsid w:val="001F794E"/>
    <w:rsid w:val="002009FE"/>
    <w:rsid w:val="00200EFB"/>
    <w:rsid w:val="00201728"/>
    <w:rsid w:val="0020220D"/>
    <w:rsid w:val="002022D7"/>
    <w:rsid w:val="002037D6"/>
    <w:rsid w:val="00203F4B"/>
    <w:rsid w:val="00205156"/>
    <w:rsid w:val="002052CD"/>
    <w:rsid w:val="002054EE"/>
    <w:rsid w:val="00205F22"/>
    <w:rsid w:val="00206FF3"/>
    <w:rsid w:val="002077DF"/>
    <w:rsid w:val="002101FF"/>
    <w:rsid w:val="0021032F"/>
    <w:rsid w:val="00210ADF"/>
    <w:rsid w:val="00210EB6"/>
    <w:rsid w:val="0021112F"/>
    <w:rsid w:val="002112A9"/>
    <w:rsid w:val="00211456"/>
    <w:rsid w:val="00212012"/>
    <w:rsid w:val="002123E0"/>
    <w:rsid w:val="002124FC"/>
    <w:rsid w:val="002129BF"/>
    <w:rsid w:val="002150B8"/>
    <w:rsid w:val="00215FC0"/>
    <w:rsid w:val="0021718F"/>
    <w:rsid w:val="00217366"/>
    <w:rsid w:val="0022071C"/>
    <w:rsid w:val="00220C55"/>
    <w:rsid w:val="0022104A"/>
    <w:rsid w:val="00222630"/>
    <w:rsid w:val="00223A63"/>
    <w:rsid w:val="00224B72"/>
    <w:rsid w:val="00224BCE"/>
    <w:rsid w:val="00224F79"/>
    <w:rsid w:val="00225D06"/>
    <w:rsid w:val="002265F1"/>
    <w:rsid w:val="0022697A"/>
    <w:rsid w:val="00226FF4"/>
    <w:rsid w:val="002273F5"/>
    <w:rsid w:val="00227904"/>
    <w:rsid w:val="002302A9"/>
    <w:rsid w:val="002306B6"/>
    <w:rsid w:val="00231854"/>
    <w:rsid w:val="00231E61"/>
    <w:rsid w:val="00233082"/>
    <w:rsid w:val="00234AF1"/>
    <w:rsid w:val="00235284"/>
    <w:rsid w:val="00236BF8"/>
    <w:rsid w:val="0023714F"/>
    <w:rsid w:val="00237960"/>
    <w:rsid w:val="00237C85"/>
    <w:rsid w:val="002401D5"/>
    <w:rsid w:val="00240E88"/>
    <w:rsid w:val="00240F4A"/>
    <w:rsid w:val="0024195D"/>
    <w:rsid w:val="00242D3C"/>
    <w:rsid w:val="00242FE8"/>
    <w:rsid w:val="00243FA8"/>
    <w:rsid w:val="002448EC"/>
    <w:rsid w:val="00244F12"/>
    <w:rsid w:val="00245336"/>
    <w:rsid w:val="00245374"/>
    <w:rsid w:val="00245C8A"/>
    <w:rsid w:val="00247D68"/>
    <w:rsid w:val="00250EC0"/>
    <w:rsid w:val="00251071"/>
    <w:rsid w:val="0025172D"/>
    <w:rsid w:val="002517F4"/>
    <w:rsid w:val="0025194D"/>
    <w:rsid w:val="00252CCF"/>
    <w:rsid w:val="002537DA"/>
    <w:rsid w:val="002548EB"/>
    <w:rsid w:val="002549D4"/>
    <w:rsid w:val="00255370"/>
    <w:rsid w:val="00255708"/>
    <w:rsid w:val="002559ED"/>
    <w:rsid w:val="00255B14"/>
    <w:rsid w:val="00255F7A"/>
    <w:rsid w:val="00255FDB"/>
    <w:rsid w:val="00256955"/>
    <w:rsid w:val="0025702A"/>
    <w:rsid w:val="00257665"/>
    <w:rsid w:val="00257B33"/>
    <w:rsid w:val="002602B9"/>
    <w:rsid w:val="002605D6"/>
    <w:rsid w:val="0026170A"/>
    <w:rsid w:val="002627CB"/>
    <w:rsid w:val="00263544"/>
    <w:rsid w:val="002637FF"/>
    <w:rsid w:val="00263FD9"/>
    <w:rsid w:val="002646CB"/>
    <w:rsid w:val="00264801"/>
    <w:rsid w:val="002658B6"/>
    <w:rsid w:val="00265B5C"/>
    <w:rsid w:val="00266012"/>
    <w:rsid w:val="002660D4"/>
    <w:rsid w:val="00266218"/>
    <w:rsid w:val="0026642B"/>
    <w:rsid w:val="002669FD"/>
    <w:rsid w:val="00270C00"/>
    <w:rsid w:val="0027132E"/>
    <w:rsid w:val="00271D1F"/>
    <w:rsid w:val="00272998"/>
    <w:rsid w:val="00273F90"/>
    <w:rsid w:val="0027410C"/>
    <w:rsid w:val="00274302"/>
    <w:rsid w:val="00275EFD"/>
    <w:rsid w:val="00276225"/>
    <w:rsid w:val="002766FA"/>
    <w:rsid w:val="002778CE"/>
    <w:rsid w:val="00277A68"/>
    <w:rsid w:val="002821E2"/>
    <w:rsid w:val="00282DE5"/>
    <w:rsid w:val="002830D3"/>
    <w:rsid w:val="0028325A"/>
    <w:rsid w:val="002837A3"/>
    <w:rsid w:val="002844CC"/>
    <w:rsid w:val="00284818"/>
    <w:rsid w:val="00285320"/>
    <w:rsid w:val="00285C9E"/>
    <w:rsid w:val="00286D9D"/>
    <w:rsid w:val="00286DDE"/>
    <w:rsid w:val="002909C3"/>
    <w:rsid w:val="00293378"/>
    <w:rsid w:val="002935FE"/>
    <w:rsid w:val="00293743"/>
    <w:rsid w:val="00293838"/>
    <w:rsid w:val="0029386C"/>
    <w:rsid w:val="002938DD"/>
    <w:rsid w:val="002939A3"/>
    <w:rsid w:val="00295C22"/>
    <w:rsid w:val="00296C3F"/>
    <w:rsid w:val="002970D0"/>
    <w:rsid w:val="002A0343"/>
    <w:rsid w:val="002A03C5"/>
    <w:rsid w:val="002A0510"/>
    <w:rsid w:val="002A0BB9"/>
    <w:rsid w:val="002A0C49"/>
    <w:rsid w:val="002A12AC"/>
    <w:rsid w:val="002A1E6D"/>
    <w:rsid w:val="002A263C"/>
    <w:rsid w:val="002A26BE"/>
    <w:rsid w:val="002A3009"/>
    <w:rsid w:val="002A355B"/>
    <w:rsid w:val="002A3574"/>
    <w:rsid w:val="002A3C8F"/>
    <w:rsid w:val="002A4366"/>
    <w:rsid w:val="002A5386"/>
    <w:rsid w:val="002A63CD"/>
    <w:rsid w:val="002A75CB"/>
    <w:rsid w:val="002A7E70"/>
    <w:rsid w:val="002B1252"/>
    <w:rsid w:val="002B18B3"/>
    <w:rsid w:val="002B3E9A"/>
    <w:rsid w:val="002B4E50"/>
    <w:rsid w:val="002B57A7"/>
    <w:rsid w:val="002B6C7A"/>
    <w:rsid w:val="002B752C"/>
    <w:rsid w:val="002C0E30"/>
    <w:rsid w:val="002C1C54"/>
    <w:rsid w:val="002C233F"/>
    <w:rsid w:val="002C261C"/>
    <w:rsid w:val="002C388C"/>
    <w:rsid w:val="002C3ED5"/>
    <w:rsid w:val="002C4367"/>
    <w:rsid w:val="002C4376"/>
    <w:rsid w:val="002C57E3"/>
    <w:rsid w:val="002C629B"/>
    <w:rsid w:val="002C6782"/>
    <w:rsid w:val="002C7178"/>
    <w:rsid w:val="002C7A52"/>
    <w:rsid w:val="002D1682"/>
    <w:rsid w:val="002D1D3D"/>
    <w:rsid w:val="002D2149"/>
    <w:rsid w:val="002D37D8"/>
    <w:rsid w:val="002D3898"/>
    <w:rsid w:val="002D3A1E"/>
    <w:rsid w:val="002D44C4"/>
    <w:rsid w:val="002D4579"/>
    <w:rsid w:val="002D558E"/>
    <w:rsid w:val="002D5DAE"/>
    <w:rsid w:val="002D61AC"/>
    <w:rsid w:val="002D6A1D"/>
    <w:rsid w:val="002D6A8D"/>
    <w:rsid w:val="002D721B"/>
    <w:rsid w:val="002D7E36"/>
    <w:rsid w:val="002E0E04"/>
    <w:rsid w:val="002E1043"/>
    <w:rsid w:val="002E1768"/>
    <w:rsid w:val="002E1D8C"/>
    <w:rsid w:val="002E1E12"/>
    <w:rsid w:val="002E24F5"/>
    <w:rsid w:val="002E3C25"/>
    <w:rsid w:val="002E42EE"/>
    <w:rsid w:val="002E4416"/>
    <w:rsid w:val="002E6047"/>
    <w:rsid w:val="002E67BC"/>
    <w:rsid w:val="002E7735"/>
    <w:rsid w:val="002F0412"/>
    <w:rsid w:val="002F0B61"/>
    <w:rsid w:val="002F1DCB"/>
    <w:rsid w:val="002F259C"/>
    <w:rsid w:val="002F2F7E"/>
    <w:rsid w:val="002F3888"/>
    <w:rsid w:val="002F4612"/>
    <w:rsid w:val="002F54E7"/>
    <w:rsid w:val="002F579E"/>
    <w:rsid w:val="002F65C7"/>
    <w:rsid w:val="002F6807"/>
    <w:rsid w:val="002F7011"/>
    <w:rsid w:val="002F7158"/>
    <w:rsid w:val="002F796D"/>
    <w:rsid w:val="002F7A4E"/>
    <w:rsid w:val="00300428"/>
    <w:rsid w:val="003007CF"/>
    <w:rsid w:val="00300A11"/>
    <w:rsid w:val="0030135E"/>
    <w:rsid w:val="003020DE"/>
    <w:rsid w:val="00302152"/>
    <w:rsid w:val="0030274B"/>
    <w:rsid w:val="0030339B"/>
    <w:rsid w:val="0030360C"/>
    <w:rsid w:val="00303B66"/>
    <w:rsid w:val="00303F0D"/>
    <w:rsid w:val="00304392"/>
    <w:rsid w:val="00304A2B"/>
    <w:rsid w:val="0030572F"/>
    <w:rsid w:val="00305E42"/>
    <w:rsid w:val="00306147"/>
    <w:rsid w:val="00306180"/>
    <w:rsid w:val="003066AB"/>
    <w:rsid w:val="003072C0"/>
    <w:rsid w:val="003104D9"/>
    <w:rsid w:val="003104FB"/>
    <w:rsid w:val="0031078D"/>
    <w:rsid w:val="00310941"/>
    <w:rsid w:val="00310D62"/>
    <w:rsid w:val="00310E15"/>
    <w:rsid w:val="003110D6"/>
    <w:rsid w:val="00311F6A"/>
    <w:rsid w:val="00312127"/>
    <w:rsid w:val="003130CE"/>
    <w:rsid w:val="0031347A"/>
    <w:rsid w:val="0031463B"/>
    <w:rsid w:val="00314FFF"/>
    <w:rsid w:val="00315781"/>
    <w:rsid w:val="00315C3C"/>
    <w:rsid w:val="00316AEA"/>
    <w:rsid w:val="00320880"/>
    <w:rsid w:val="003210D5"/>
    <w:rsid w:val="003211B3"/>
    <w:rsid w:val="003217F6"/>
    <w:rsid w:val="0032225B"/>
    <w:rsid w:val="00322DAC"/>
    <w:rsid w:val="00323C30"/>
    <w:rsid w:val="00324271"/>
    <w:rsid w:val="00325335"/>
    <w:rsid w:val="003255F8"/>
    <w:rsid w:val="00326BF6"/>
    <w:rsid w:val="00326E5E"/>
    <w:rsid w:val="00327955"/>
    <w:rsid w:val="00327BF6"/>
    <w:rsid w:val="00330355"/>
    <w:rsid w:val="00331BFE"/>
    <w:rsid w:val="00331E92"/>
    <w:rsid w:val="003323FD"/>
    <w:rsid w:val="00334419"/>
    <w:rsid w:val="00334EC2"/>
    <w:rsid w:val="00336BA1"/>
    <w:rsid w:val="00337266"/>
    <w:rsid w:val="0033736B"/>
    <w:rsid w:val="00337432"/>
    <w:rsid w:val="00337A50"/>
    <w:rsid w:val="00340F4F"/>
    <w:rsid w:val="00341A57"/>
    <w:rsid w:val="00341B8B"/>
    <w:rsid w:val="00342620"/>
    <w:rsid w:val="00343130"/>
    <w:rsid w:val="0034319A"/>
    <w:rsid w:val="00343226"/>
    <w:rsid w:val="00343DDC"/>
    <w:rsid w:val="00343E94"/>
    <w:rsid w:val="00345349"/>
    <w:rsid w:val="00345E5B"/>
    <w:rsid w:val="00346B0D"/>
    <w:rsid w:val="0034707C"/>
    <w:rsid w:val="00347C33"/>
    <w:rsid w:val="00347F08"/>
    <w:rsid w:val="00350F6E"/>
    <w:rsid w:val="0035143B"/>
    <w:rsid w:val="00351C0A"/>
    <w:rsid w:val="003522C4"/>
    <w:rsid w:val="00352855"/>
    <w:rsid w:val="00352D4B"/>
    <w:rsid w:val="00355591"/>
    <w:rsid w:val="00356D91"/>
    <w:rsid w:val="0036060E"/>
    <w:rsid w:val="00360EF2"/>
    <w:rsid w:val="003613DB"/>
    <w:rsid w:val="003625C9"/>
    <w:rsid w:val="00362866"/>
    <w:rsid w:val="00363112"/>
    <w:rsid w:val="00363693"/>
    <w:rsid w:val="00363E25"/>
    <w:rsid w:val="00363F60"/>
    <w:rsid w:val="00364DBD"/>
    <w:rsid w:val="00364E9A"/>
    <w:rsid w:val="00365A59"/>
    <w:rsid w:val="00366193"/>
    <w:rsid w:val="003662D1"/>
    <w:rsid w:val="00366851"/>
    <w:rsid w:val="00366EB2"/>
    <w:rsid w:val="0036705D"/>
    <w:rsid w:val="00372A7B"/>
    <w:rsid w:val="00372B7D"/>
    <w:rsid w:val="003737FD"/>
    <w:rsid w:val="00373A1A"/>
    <w:rsid w:val="00373DC3"/>
    <w:rsid w:val="0037504E"/>
    <w:rsid w:val="00376101"/>
    <w:rsid w:val="0038000B"/>
    <w:rsid w:val="00382309"/>
    <w:rsid w:val="0038266A"/>
    <w:rsid w:val="00383E43"/>
    <w:rsid w:val="00384620"/>
    <w:rsid w:val="00385552"/>
    <w:rsid w:val="00385D5D"/>
    <w:rsid w:val="00385F93"/>
    <w:rsid w:val="00386956"/>
    <w:rsid w:val="003900D0"/>
    <w:rsid w:val="0039018B"/>
    <w:rsid w:val="0039220A"/>
    <w:rsid w:val="003925E5"/>
    <w:rsid w:val="00392D1B"/>
    <w:rsid w:val="003942E7"/>
    <w:rsid w:val="003950AA"/>
    <w:rsid w:val="0039598A"/>
    <w:rsid w:val="00396BF0"/>
    <w:rsid w:val="003975B5"/>
    <w:rsid w:val="003A04D5"/>
    <w:rsid w:val="003A06B9"/>
    <w:rsid w:val="003A17EA"/>
    <w:rsid w:val="003A2301"/>
    <w:rsid w:val="003A3638"/>
    <w:rsid w:val="003A4F18"/>
    <w:rsid w:val="003A4F52"/>
    <w:rsid w:val="003A6625"/>
    <w:rsid w:val="003A71D2"/>
    <w:rsid w:val="003A776F"/>
    <w:rsid w:val="003B0539"/>
    <w:rsid w:val="003B0CC8"/>
    <w:rsid w:val="003B1824"/>
    <w:rsid w:val="003B2AA8"/>
    <w:rsid w:val="003B3D07"/>
    <w:rsid w:val="003B4344"/>
    <w:rsid w:val="003B4434"/>
    <w:rsid w:val="003B4FD4"/>
    <w:rsid w:val="003B5CB4"/>
    <w:rsid w:val="003B5F56"/>
    <w:rsid w:val="003B62F9"/>
    <w:rsid w:val="003B6584"/>
    <w:rsid w:val="003B7049"/>
    <w:rsid w:val="003B7172"/>
    <w:rsid w:val="003C0B73"/>
    <w:rsid w:val="003C0B77"/>
    <w:rsid w:val="003C225C"/>
    <w:rsid w:val="003C37D8"/>
    <w:rsid w:val="003C3964"/>
    <w:rsid w:val="003C4C12"/>
    <w:rsid w:val="003C4D14"/>
    <w:rsid w:val="003C56AC"/>
    <w:rsid w:val="003C69F1"/>
    <w:rsid w:val="003C796B"/>
    <w:rsid w:val="003D081E"/>
    <w:rsid w:val="003D0E0E"/>
    <w:rsid w:val="003D139B"/>
    <w:rsid w:val="003D17E1"/>
    <w:rsid w:val="003D1CBB"/>
    <w:rsid w:val="003D290A"/>
    <w:rsid w:val="003D2C00"/>
    <w:rsid w:val="003D2D38"/>
    <w:rsid w:val="003D2EB1"/>
    <w:rsid w:val="003D38D9"/>
    <w:rsid w:val="003D53A7"/>
    <w:rsid w:val="003D56A1"/>
    <w:rsid w:val="003D5701"/>
    <w:rsid w:val="003D5C97"/>
    <w:rsid w:val="003D63BB"/>
    <w:rsid w:val="003D64FA"/>
    <w:rsid w:val="003E0138"/>
    <w:rsid w:val="003E085E"/>
    <w:rsid w:val="003E0926"/>
    <w:rsid w:val="003E1441"/>
    <w:rsid w:val="003E1540"/>
    <w:rsid w:val="003E2EC7"/>
    <w:rsid w:val="003E41FA"/>
    <w:rsid w:val="003E4B56"/>
    <w:rsid w:val="003E4EDC"/>
    <w:rsid w:val="003E5104"/>
    <w:rsid w:val="003E5179"/>
    <w:rsid w:val="003E5CA3"/>
    <w:rsid w:val="003E628A"/>
    <w:rsid w:val="003E6429"/>
    <w:rsid w:val="003E6D8A"/>
    <w:rsid w:val="003E7A76"/>
    <w:rsid w:val="003F0552"/>
    <w:rsid w:val="003F082A"/>
    <w:rsid w:val="003F0D38"/>
    <w:rsid w:val="003F0E01"/>
    <w:rsid w:val="003F0F06"/>
    <w:rsid w:val="003F152C"/>
    <w:rsid w:val="003F15F2"/>
    <w:rsid w:val="003F1698"/>
    <w:rsid w:val="003F1831"/>
    <w:rsid w:val="003F3ECD"/>
    <w:rsid w:val="003F4243"/>
    <w:rsid w:val="003F46EE"/>
    <w:rsid w:val="003F4D1E"/>
    <w:rsid w:val="003F643A"/>
    <w:rsid w:val="003F77DB"/>
    <w:rsid w:val="003F77F8"/>
    <w:rsid w:val="0040110A"/>
    <w:rsid w:val="004016C9"/>
    <w:rsid w:val="00401880"/>
    <w:rsid w:val="00401C23"/>
    <w:rsid w:val="00403119"/>
    <w:rsid w:val="00404B36"/>
    <w:rsid w:val="00404B8D"/>
    <w:rsid w:val="00404C40"/>
    <w:rsid w:val="0040506F"/>
    <w:rsid w:val="004062CB"/>
    <w:rsid w:val="00406870"/>
    <w:rsid w:val="00406D6C"/>
    <w:rsid w:val="004071DE"/>
    <w:rsid w:val="0041085C"/>
    <w:rsid w:val="00410B79"/>
    <w:rsid w:val="00410F15"/>
    <w:rsid w:val="00411592"/>
    <w:rsid w:val="00411946"/>
    <w:rsid w:val="00412D1E"/>
    <w:rsid w:val="004136F4"/>
    <w:rsid w:val="00413998"/>
    <w:rsid w:val="00413D74"/>
    <w:rsid w:val="00413E42"/>
    <w:rsid w:val="004140E3"/>
    <w:rsid w:val="00414503"/>
    <w:rsid w:val="00414D10"/>
    <w:rsid w:val="00415073"/>
    <w:rsid w:val="00415240"/>
    <w:rsid w:val="004155D3"/>
    <w:rsid w:val="00417217"/>
    <w:rsid w:val="00417480"/>
    <w:rsid w:val="004204D2"/>
    <w:rsid w:val="00420BE1"/>
    <w:rsid w:val="004225F5"/>
    <w:rsid w:val="00422ACD"/>
    <w:rsid w:val="00422F6C"/>
    <w:rsid w:val="00423A0B"/>
    <w:rsid w:val="00423E3B"/>
    <w:rsid w:val="0042564D"/>
    <w:rsid w:val="00425D6B"/>
    <w:rsid w:val="00427696"/>
    <w:rsid w:val="00427FC5"/>
    <w:rsid w:val="00430254"/>
    <w:rsid w:val="00430597"/>
    <w:rsid w:val="00431623"/>
    <w:rsid w:val="0043405D"/>
    <w:rsid w:val="004347BA"/>
    <w:rsid w:val="00434ABC"/>
    <w:rsid w:val="00434B95"/>
    <w:rsid w:val="00435407"/>
    <w:rsid w:val="00435713"/>
    <w:rsid w:val="00436544"/>
    <w:rsid w:val="00440413"/>
    <w:rsid w:val="004408A3"/>
    <w:rsid w:val="00441337"/>
    <w:rsid w:val="004413AD"/>
    <w:rsid w:val="00442839"/>
    <w:rsid w:val="004429CA"/>
    <w:rsid w:val="00442EAE"/>
    <w:rsid w:val="0044462F"/>
    <w:rsid w:val="00445148"/>
    <w:rsid w:val="00445398"/>
    <w:rsid w:val="00445B9A"/>
    <w:rsid w:val="00445FE1"/>
    <w:rsid w:val="00446709"/>
    <w:rsid w:val="00446791"/>
    <w:rsid w:val="00446C82"/>
    <w:rsid w:val="0044754B"/>
    <w:rsid w:val="00447BAD"/>
    <w:rsid w:val="00451493"/>
    <w:rsid w:val="00453D09"/>
    <w:rsid w:val="0045520E"/>
    <w:rsid w:val="004563A2"/>
    <w:rsid w:val="004576F6"/>
    <w:rsid w:val="0046093B"/>
    <w:rsid w:val="00460F10"/>
    <w:rsid w:val="00461429"/>
    <w:rsid w:val="00461507"/>
    <w:rsid w:val="004620B4"/>
    <w:rsid w:val="004628CA"/>
    <w:rsid w:val="00462E89"/>
    <w:rsid w:val="00462F31"/>
    <w:rsid w:val="00463D20"/>
    <w:rsid w:val="004643F6"/>
    <w:rsid w:val="00464C9D"/>
    <w:rsid w:val="004650C0"/>
    <w:rsid w:val="00466046"/>
    <w:rsid w:val="00466318"/>
    <w:rsid w:val="00466B4D"/>
    <w:rsid w:val="00467081"/>
    <w:rsid w:val="00467229"/>
    <w:rsid w:val="00470C81"/>
    <w:rsid w:val="0047242B"/>
    <w:rsid w:val="004725B6"/>
    <w:rsid w:val="0047274A"/>
    <w:rsid w:val="00472916"/>
    <w:rsid w:val="00472A24"/>
    <w:rsid w:val="00472D99"/>
    <w:rsid w:val="004747A8"/>
    <w:rsid w:val="00475412"/>
    <w:rsid w:val="00475A3A"/>
    <w:rsid w:val="00476527"/>
    <w:rsid w:val="0047683C"/>
    <w:rsid w:val="00476847"/>
    <w:rsid w:val="00476F54"/>
    <w:rsid w:val="004777B2"/>
    <w:rsid w:val="00477BA8"/>
    <w:rsid w:val="00477FEE"/>
    <w:rsid w:val="00480C9B"/>
    <w:rsid w:val="00481A31"/>
    <w:rsid w:val="00482C5C"/>
    <w:rsid w:val="00483E1C"/>
    <w:rsid w:val="00484AB2"/>
    <w:rsid w:val="00486AFD"/>
    <w:rsid w:val="00487F9C"/>
    <w:rsid w:val="004906D5"/>
    <w:rsid w:val="004924C0"/>
    <w:rsid w:val="00493106"/>
    <w:rsid w:val="0049311A"/>
    <w:rsid w:val="0049366B"/>
    <w:rsid w:val="00493C94"/>
    <w:rsid w:val="00493F89"/>
    <w:rsid w:val="004952AC"/>
    <w:rsid w:val="00495596"/>
    <w:rsid w:val="0049658F"/>
    <w:rsid w:val="0049713F"/>
    <w:rsid w:val="004973B4"/>
    <w:rsid w:val="004974F2"/>
    <w:rsid w:val="00497B0D"/>
    <w:rsid w:val="00497FD2"/>
    <w:rsid w:val="004A02F7"/>
    <w:rsid w:val="004A031B"/>
    <w:rsid w:val="004A04E5"/>
    <w:rsid w:val="004A05BD"/>
    <w:rsid w:val="004A17E3"/>
    <w:rsid w:val="004A2058"/>
    <w:rsid w:val="004A2241"/>
    <w:rsid w:val="004A252B"/>
    <w:rsid w:val="004A29EB"/>
    <w:rsid w:val="004A2BA5"/>
    <w:rsid w:val="004A3BB8"/>
    <w:rsid w:val="004A55AE"/>
    <w:rsid w:val="004A7273"/>
    <w:rsid w:val="004A7278"/>
    <w:rsid w:val="004A7AF4"/>
    <w:rsid w:val="004B020F"/>
    <w:rsid w:val="004B023D"/>
    <w:rsid w:val="004B06C8"/>
    <w:rsid w:val="004B0BE8"/>
    <w:rsid w:val="004B0D50"/>
    <w:rsid w:val="004B1540"/>
    <w:rsid w:val="004B2B98"/>
    <w:rsid w:val="004B3379"/>
    <w:rsid w:val="004B4214"/>
    <w:rsid w:val="004B4AF5"/>
    <w:rsid w:val="004B5132"/>
    <w:rsid w:val="004B5CF5"/>
    <w:rsid w:val="004B604E"/>
    <w:rsid w:val="004B64DE"/>
    <w:rsid w:val="004B720B"/>
    <w:rsid w:val="004B7DC3"/>
    <w:rsid w:val="004C00E4"/>
    <w:rsid w:val="004C0D67"/>
    <w:rsid w:val="004C135C"/>
    <w:rsid w:val="004C2445"/>
    <w:rsid w:val="004C2E00"/>
    <w:rsid w:val="004C2E97"/>
    <w:rsid w:val="004C4AFE"/>
    <w:rsid w:val="004C4CBA"/>
    <w:rsid w:val="004C4F63"/>
    <w:rsid w:val="004C5EEC"/>
    <w:rsid w:val="004C5F44"/>
    <w:rsid w:val="004C61FB"/>
    <w:rsid w:val="004C65C0"/>
    <w:rsid w:val="004C66C6"/>
    <w:rsid w:val="004C6DE6"/>
    <w:rsid w:val="004C6FD1"/>
    <w:rsid w:val="004C7982"/>
    <w:rsid w:val="004C7C6F"/>
    <w:rsid w:val="004C7DBE"/>
    <w:rsid w:val="004D065A"/>
    <w:rsid w:val="004D0FC1"/>
    <w:rsid w:val="004D11E8"/>
    <w:rsid w:val="004D12A4"/>
    <w:rsid w:val="004D1563"/>
    <w:rsid w:val="004D17F6"/>
    <w:rsid w:val="004D186B"/>
    <w:rsid w:val="004D1D49"/>
    <w:rsid w:val="004D243C"/>
    <w:rsid w:val="004D2A4D"/>
    <w:rsid w:val="004D2F7E"/>
    <w:rsid w:val="004D309E"/>
    <w:rsid w:val="004D3DCA"/>
    <w:rsid w:val="004D4527"/>
    <w:rsid w:val="004D480A"/>
    <w:rsid w:val="004D4D1D"/>
    <w:rsid w:val="004D4DFD"/>
    <w:rsid w:val="004D5192"/>
    <w:rsid w:val="004D5611"/>
    <w:rsid w:val="004D6503"/>
    <w:rsid w:val="004D719A"/>
    <w:rsid w:val="004D76B0"/>
    <w:rsid w:val="004E1372"/>
    <w:rsid w:val="004E15EE"/>
    <w:rsid w:val="004E16EC"/>
    <w:rsid w:val="004E204F"/>
    <w:rsid w:val="004E2D0D"/>
    <w:rsid w:val="004E3D45"/>
    <w:rsid w:val="004E3E2E"/>
    <w:rsid w:val="004E5C70"/>
    <w:rsid w:val="004E665A"/>
    <w:rsid w:val="004E6F6A"/>
    <w:rsid w:val="004E70D2"/>
    <w:rsid w:val="004E7912"/>
    <w:rsid w:val="004F173B"/>
    <w:rsid w:val="004F1BFA"/>
    <w:rsid w:val="004F2123"/>
    <w:rsid w:val="004F25D1"/>
    <w:rsid w:val="004F2A81"/>
    <w:rsid w:val="004F457A"/>
    <w:rsid w:val="004F523E"/>
    <w:rsid w:val="004F53E7"/>
    <w:rsid w:val="004F5B2C"/>
    <w:rsid w:val="004F7DDF"/>
    <w:rsid w:val="00501FF5"/>
    <w:rsid w:val="0050259E"/>
    <w:rsid w:val="00502803"/>
    <w:rsid w:val="0050398A"/>
    <w:rsid w:val="005039DB"/>
    <w:rsid w:val="00504377"/>
    <w:rsid w:val="005046B8"/>
    <w:rsid w:val="00504B5A"/>
    <w:rsid w:val="00504C4E"/>
    <w:rsid w:val="00504EF1"/>
    <w:rsid w:val="005054BB"/>
    <w:rsid w:val="00505505"/>
    <w:rsid w:val="005063C5"/>
    <w:rsid w:val="00506B07"/>
    <w:rsid w:val="00506C4B"/>
    <w:rsid w:val="00507CD9"/>
    <w:rsid w:val="0051058F"/>
    <w:rsid w:val="005115DF"/>
    <w:rsid w:val="00511AEF"/>
    <w:rsid w:val="00513B1B"/>
    <w:rsid w:val="0051403F"/>
    <w:rsid w:val="005141FD"/>
    <w:rsid w:val="0051464F"/>
    <w:rsid w:val="005148F5"/>
    <w:rsid w:val="00514D5D"/>
    <w:rsid w:val="005152BC"/>
    <w:rsid w:val="00515443"/>
    <w:rsid w:val="0051548A"/>
    <w:rsid w:val="00515763"/>
    <w:rsid w:val="005157FF"/>
    <w:rsid w:val="0051736A"/>
    <w:rsid w:val="00517985"/>
    <w:rsid w:val="00520FDE"/>
    <w:rsid w:val="00521D24"/>
    <w:rsid w:val="00522411"/>
    <w:rsid w:val="00522D4F"/>
    <w:rsid w:val="00523AD1"/>
    <w:rsid w:val="0052602C"/>
    <w:rsid w:val="00526157"/>
    <w:rsid w:val="005273A5"/>
    <w:rsid w:val="005274FA"/>
    <w:rsid w:val="00527628"/>
    <w:rsid w:val="00527F03"/>
    <w:rsid w:val="005307EC"/>
    <w:rsid w:val="005308EE"/>
    <w:rsid w:val="005309EA"/>
    <w:rsid w:val="00530AF8"/>
    <w:rsid w:val="00531387"/>
    <w:rsid w:val="005316C2"/>
    <w:rsid w:val="0053188D"/>
    <w:rsid w:val="00531999"/>
    <w:rsid w:val="00531A35"/>
    <w:rsid w:val="00532025"/>
    <w:rsid w:val="005324BF"/>
    <w:rsid w:val="00532624"/>
    <w:rsid w:val="00532B73"/>
    <w:rsid w:val="00533B44"/>
    <w:rsid w:val="00533FF8"/>
    <w:rsid w:val="00534F0F"/>
    <w:rsid w:val="00535425"/>
    <w:rsid w:val="00536B54"/>
    <w:rsid w:val="00540023"/>
    <w:rsid w:val="0054052D"/>
    <w:rsid w:val="00540ADF"/>
    <w:rsid w:val="0054199A"/>
    <w:rsid w:val="00541BB0"/>
    <w:rsid w:val="00541FF3"/>
    <w:rsid w:val="00542378"/>
    <w:rsid w:val="0054254E"/>
    <w:rsid w:val="0054411E"/>
    <w:rsid w:val="00544788"/>
    <w:rsid w:val="00545B7B"/>
    <w:rsid w:val="00545BB4"/>
    <w:rsid w:val="00546558"/>
    <w:rsid w:val="00546896"/>
    <w:rsid w:val="00547400"/>
    <w:rsid w:val="005474F9"/>
    <w:rsid w:val="00550C3F"/>
    <w:rsid w:val="00550FA2"/>
    <w:rsid w:val="00551D3F"/>
    <w:rsid w:val="00552A1F"/>
    <w:rsid w:val="0055355A"/>
    <w:rsid w:val="00553780"/>
    <w:rsid w:val="00555236"/>
    <w:rsid w:val="005557E9"/>
    <w:rsid w:val="005557FE"/>
    <w:rsid w:val="005558F5"/>
    <w:rsid w:val="00557557"/>
    <w:rsid w:val="00557DE0"/>
    <w:rsid w:val="00561A06"/>
    <w:rsid w:val="00562216"/>
    <w:rsid w:val="005623D1"/>
    <w:rsid w:val="00562462"/>
    <w:rsid w:val="0056327A"/>
    <w:rsid w:val="00563638"/>
    <w:rsid w:val="00563B9A"/>
    <w:rsid w:val="00564733"/>
    <w:rsid w:val="00564A1F"/>
    <w:rsid w:val="00565582"/>
    <w:rsid w:val="00566B74"/>
    <w:rsid w:val="00566D54"/>
    <w:rsid w:val="005670C3"/>
    <w:rsid w:val="005678FC"/>
    <w:rsid w:val="0057113C"/>
    <w:rsid w:val="005713D6"/>
    <w:rsid w:val="00571DC9"/>
    <w:rsid w:val="005727C2"/>
    <w:rsid w:val="00576427"/>
    <w:rsid w:val="005767BB"/>
    <w:rsid w:val="00576F2D"/>
    <w:rsid w:val="00576FDE"/>
    <w:rsid w:val="0057744B"/>
    <w:rsid w:val="005775AA"/>
    <w:rsid w:val="0057795A"/>
    <w:rsid w:val="00577E97"/>
    <w:rsid w:val="0058072D"/>
    <w:rsid w:val="0058299E"/>
    <w:rsid w:val="005836DC"/>
    <w:rsid w:val="00584315"/>
    <w:rsid w:val="0058556A"/>
    <w:rsid w:val="005858C7"/>
    <w:rsid w:val="0059037C"/>
    <w:rsid w:val="0059074E"/>
    <w:rsid w:val="00591350"/>
    <w:rsid w:val="00593F73"/>
    <w:rsid w:val="00594828"/>
    <w:rsid w:val="00596B45"/>
    <w:rsid w:val="00596F2A"/>
    <w:rsid w:val="0059780B"/>
    <w:rsid w:val="005A01A6"/>
    <w:rsid w:val="005A2043"/>
    <w:rsid w:val="005A2174"/>
    <w:rsid w:val="005A34EA"/>
    <w:rsid w:val="005A3B65"/>
    <w:rsid w:val="005A5131"/>
    <w:rsid w:val="005A55A5"/>
    <w:rsid w:val="005A56D1"/>
    <w:rsid w:val="005A64DF"/>
    <w:rsid w:val="005A7671"/>
    <w:rsid w:val="005A7C5A"/>
    <w:rsid w:val="005A7F0C"/>
    <w:rsid w:val="005B01A4"/>
    <w:rsid w:val="005B0BB0"/>
    <w:rsid w:val="005B273A"/>
    <w:rsid w:val="005B3035"/>
    <w:rsid w:val="005B32E1"/>
    <w:rsid w:val="005B3A33"/>
    <w:rsid w:val="005B4073"/>
    <w:rsid w:val="005B574C"/>
    <w:rsid w:val="005B5794"/>
    <w:rsid w:val="005B59D2"/>
    <w:rsid w:val="005B60D9"/>
    <w:rsid w:val="005B64A7"/>
    <w:rsid w:val="005B67B2"/>
    <w:rsid w:val="005B77AC"/>
    <w:rsid w:val="005C11D9"/>
    <w:rsid w:val="005C127C"/>
    <w:rsid w:val="005C22CB"/>
    <w:rsid w:val="005C26D2"/>
    <w:rsid w:val="005C26DA"/>
    <w:rsid w:val="005C3A32"/>
    <w:rsid w:val="005C4B9F"/>
    <w:rsid w:val="005C553B"/>
    <w:rsid w:val="005C57F1"/>
    <w:rsid w:val="005C590F"/>
    <w:rsid w:val="005C6E5C"/>
    <w:rsid w:val="005C719B"/>
    <w:rsid w:val="005D0E69"/>
    <w:rsid w:val="005D135F"/>
    <w:rsid w:val="005D18A1"/>
    <w:rsid w:val="005D18A7"/>
    <w:rsid w:val="005D249C"/>
    <w:rsid w:val="005D5092"/>
    <w:rsid w:val="005D53FB"/>
    <w:rsid w:val="005D5BA9"/>
    <w:rsid w:val="005E0A02"/>
    <w:rsid w:val="005E1B78"/>
    <w:rsid w:val="005E1D39"/>
    <w:rsid w:val="005E1F9D"/>
    <w:rsid w:val="005E2367"/>
    <w:rsid w:val="005E298B"/>
    <w:rsid w:val="005E36B9"/>
    <w:rsid w:val="005E44F3"/>
    <w:rsid w:val="005E4B5C"/>
    <w:rsid w:val="005E56EF"/>
    <w:rsid w:val="005E6AA3"/>
    <w:rsid w:val="005E6ED1"/>
    <w:rsid w:val="005E7A63"/>
    <w:rsid w:val="005E7BDC"/>
    <w:rsid w:val="005F03CD"/>
    <w:rsid w:val="005F0779"/>
    <w:rsid w:val="005F10C5"/>
    <w:rsid w:val="005F1D51"/>
    <w:rsid w:val="005F3067"/>
    <w:rsid w:val="005F32E1"/>
    <w:rsid w:val="005F3763"/>
    <w:rsid w:val="005F3CE4"/>
    <w:rsid w:val="005F3F52"/>
    <w:rsid w:val="005F41AA"/>
    <w:rsid w:val="005F573B"/>
    <w:rsid w:val="005F6622"/>
    <w:rsid w:val="005F68EA"/>
    <w:rsid w:val="005F692F"/>
    <w:rsid w:val="005F6BF9"/>
    <w:rsid w:val="005F707B"/>
    <w:rsid w:val="005F7174"/>
    <w:rsid w:val="005F752C"/>
    <w:rsid w:val="005F7FF9"/>
    <w:rsid w:val="0060025A"/>
    <w:rsid w:val="00601B50"/>
    <w:rsid w:val="00603BC1"/>
    <w:rsid w:val="006043C5"/>
    <w:rsid w:val="0060466F"/>
    <w:rsid w:val="006052D4"/>
    <w:rsid w:val="00605D64"/>
    <w:rsid w:val="0060672B"/>
    <w:rsid w:val="006076F7"/>
    <w:rsid w:val="00607A7E"/>
    <w:rsid w:val="00607ACE"/>
    <w:rsid w:val="00607D46"/>
    <w:rsid w:val="00610D64"/>
    <w:rsid w:val="00611288"/>
    <w:rsid w:val="006116E2"/>
    <w:rsid w:val="00611B2B"/>
    <w:rsid w:val="006126D3"/>
    <w:rsid w:val="00612FD6"/>
    <w:rsid w:val="0061344F"/>
    <w:rsid w:val="00613E8F"/>
    <w:rsid w:val="00614006"/>
    <w:rsid w:val="006148A5"/>
    <w:rsid w:val="00615844"/>
    <w:rsid w:val="00615A40"/>
    <w:rsid w:val="00615D43"/>
    <w:rsid w:val="00616177"/>
    <w:rsid w:val="00616258"/>
    <w:rsid w:val="006162E7"/>
    <w:rsid w:val="006176F1"/>
    <w:rsid w:val="00617D01"/>
    <w:rsid w:val="006204C8"/>
    <w:rsid w:val="0062147A"/>
    <w:rsid w:val="00621668"/>
    <w:rsid w:val="00623F25"/>
    <w:rsid w:val="00624E6C"/>
    <w:rsid w:val="006250A2"/>
    <w:rsid w:val="00626118"/>
    <w:rsid w:val="006270C5"/>
    <w:rsid w:val="00627DA5"/>
    <w:rsid w:val="00627EDE"/>
    <w:rsid w:val="006306AE"/>
    <w:rsid w:val="00630885"/>
    <w:rsid w:val="00630E91"/>
    <w:rsid w:val="00631209"/>
    <w:rsid w:val="006317CE"/>
    <w:rsid w:val="00632BEB"/>
    <w:rsid w:val="00632CC8"/>
    <w:rsid w:val="00633155"/>
    <w:rsid w:val="0063376E"/>
    <w:rsid w:val="00633D8D"/>
    <w:rsid w:val="0063447A"/>
    <w:rsid w:val="006364D3"/>
    <w:rsid w:val="00636E14"/>
    <w:rsid w:val="00637F74"/>
    <w:rsid w:val="006409DA"/>
    <w:rsid w:val="00640D5E"/>
    <w:rsid w:val="00641AA1"/>
    <w:rsid w:val="00641B7C"/>
    <w:rsid w:val="00641F95"/>
    <w:rsid w:val="0064236E"/>
    <w:rsid w:val="006432A1"/>
    <w:rsid w:val="006445B1"/>
    <w:rsid w:val="0064579D"/>
    <w:rsid w:val="00645DD5"/>
    <w:rsid w:val="006478C3"/>
    <w:rsid w:val="00650E0C"/>
    <w:rsid w:val="00651472"/>
    <w:rsid w:val="00652E40"/>
    <w:rsid w:val="00653D3A"/>
    <w:rsid w:val="006542E3"/>
    <w:rsid w:val="00654603"/>
    <w:rsid w:val="00654C34"/>
    <w:rsid w:val="00654EC9"/>
    <w:rsid w:val="0065513E"/>
    <w:rsid w:val="0065569C"/>
    <w:rsid w:val="00656684"/>
    <w:rsid w:val="00656919"/>
    <w:rsid w:val="00656F02"/>
    <w:rsid w:val="006571A8"/>
    <w:rsid w:val="00657D25"/>
    <w:rsid w:val="006615B5"/>
    <w:rsid w:val="00661968"/>
    <w:rsid w:val="00661C7D"/>
    <w:rsid w:val="0066252F"/>
    <w:rsid w:val="006631EC"/>
    <w:rsid w:val="006637E6"/>
    <w:rsid w:val="00663F40"/>
    <w:rsid w:val="0066400E"/>
    <w:rsid w:val="006640FA"/>
    <w:rsid w:val="00664A7E"/>
    <w:rsid w:val="00665344"/>
    <w:rsid w:val="00667E9A"/>
    <w:rsid w:val="00667FC4"/>
    <w:rsid w:val="00670171"/>
    <w:rsid w:val="00673386"/>
    <w:rsid w:val="006737C6"/>
    <w:rsid w:val="00673B1C"/>
    <w:rsid w:val="00675501"/>
    <w:rsid w:val="0067554F"/>
    <w:rsid w:val="00676550"/>
    <w:rsid w:val="006769E2"/>
    <w:rsid w:val="00677126"/>
    <w:rsid w:val="00677BE3"/>
    <w:rsid w:val="00677D22"/>
    <w:rsid w:val="0068019A"/>
    <w:rsid w:val="00680605"/>
    <w:rsid w:val="006815DC"/>
    <w:rsid w:val="0068304A"/>
    <w:rsid w:val="006835A0"/>
    <w:rsid w:val="00683D82"/>
    <w:rsid w:val="006843F0"/>
    <w:rsid w:val="00684845"/>
    <w:rsid w:val="00684AA6"/>
    <w:rsid w:val="00685C41"/>
    <w:rsid w:val="00686354"/>
    <w:rsid w:val="00687549"/>
    <w:rsid w:val="00687E92"/>
    <w:rsid w:val="006907C4"/>
    <w:rsid w:val="00690AF1"/>
    <w:rsid w:val="00690FEC"/>
    <w:rsid w:val="006912FE"/>
    <w:rsid w:val="00691770"/>
    <w:rsid w:val="006930CD"/>
    <w:rsid w:val="00693581"/>
    <w:rsid w:val="0069371F"/>
    <w:rsid w:val="00694909"/>
    <w:rsid w:val="00694D68"/>
    <w:rsid w:val="00695BA9"/>
    <w:rsid w:val="00696142"/>
    <w:rsid w:val="0069648C"/>
    <w:rsid w:val="00697744"/>
    <w:rsid w:val="00697924"/>
    <w:rsid w:val="006A05AE"/>
    <w:rsid w:val="006A0710"/>
    <w:rsid w:val="006A1287"/>
    <w:rsid w:val="006A161A"/>
    <w:rsid w:val="006A2955"/>
    <w:rsid w:val="006A2982"/>
    <w:rsid w:val="006A2F15"/>
    <w:rsid w:val="006A3483"/>
    <w:rsid w:val="006A4659"/>
    <w:rsid w:val="006A5C34"/>
    <w:rsid w:val="006A61E4"/>
    <w:rsid w:val="006B0417"/>
    <w:rsid w:val="006B0E27"/>
    <w:rsid w:val="006B1016"/>
    <w:rsid w:val="006B1294"/>
    <w:rsid w:val="006B1A8E"/>
    <w:rsid w:val="006B1C82"/>
    <w:rsid w:val="006B1C83"/>
    <w:rsid w:val="006B33C0"/>
    <w:rsid w:val="006B36E5"/>
    <w:rsid w:val="006B47F9"/>
    <w:rsid w:val="006B4F49"/>
    <w:rsid w:val="006B53C9"/>
    <w:rsid w:val="006B5808"/>
    <w:rsid w:val="006B6AF6"/>
    <w:rsid w:val="006B6EA9"/>
    <w:rsid w:val="006B79BC"/>
    <w:rsid w:val="006C11CB"/>
    <w:rsid w:val="006C20BE"/>
    <w:rsid w:val="006C29FE"/>
    <w:rsid w:val="006C304B"/>
    <w:rsid w:val="006C3243"/>
    <w:rsid w:val="006C3848"/>
    <w:rsid w:val="006C3E4E"/>
    <w:rsid w:val="006C4017"/>
    <w:rsid w:val="006C444F"/>
    <w:rsid w:val="006C478B"/>
    <w:rsid w:val="006C4934"/>
    <w:rsid w:val="006C4F2A"/>
    <w:rsid w:val="006C5128"/>
    <w:rsid w:val="006C55CD"/>
    <w:rsid w:val="006D0485"/>
    <w:rsid w:val="006D0B43"/>
    <w:rsid w:val="006D0CEE"/>
    <w:rsid w:val="006D439D"/>
    <w:rsid w:val="006D4CB9"/>
    <w:rsid w:val="006D4DB3"/>
    <w:rsid w:val="006D5998"/>
    <w:rsid w:val="006D5B80"/>
    <w:rsid w:val="006D6400"/>
    <w:rsid w:val="006E0297"/>
    <w:rsid w:val="006E08A0"/>
    <w:rsid w:val="006E1E05"/>
    <w:rsid w:val="006E2F69"/>
    <w:rsid w:val="006E30AB"/>
    <w:rsid w:val="006E311B"/>
    <w:rsid w:val="006E336B"/>
    <w:rsid w:val="006E35C1"/>
    <w:rsid w:val="006E4034"/>
    <w:rsid w:val="006E4AED"/>
    <w:rsid w:val="006E5922"/>
    <w:rsid w:val="006E5FBB"/>
    <w:rsid w:val="006E61F3"/>
    <w:rsid w:val="006E66DA"/>
    <w:rsid w:val="006E6D83"/>
    <w:rsid w:val="006F157B"/>
    <w:rsid w:val="006F20EB"/>
    <w:rsid w:val="006F2128"/>
    <w:rsid w:val="006F282A"/>
    <w:rsid w:val="006F3193"/>
    <w:rsid w:val="006F33DD"/>
    <w:rsid w:val="006F351A"/>
    <w:rsid w:val="006F4626"/>
    <w:rsid w:val="006F52F9"/>
    <w:rsid w:val="006F5E55"/>
    <w:rsid w:val="006F5FC7"/>
    <w:rsid w:val="006F7745"/>
    <w:rsid w:val="00700022"/>
    <w:rsid w:val="00700D01"/>
    <w:rsid w:val="007014C2"/>
    <w:rsid w:val="00702C8F"/>
    <w:rsid w:val="0070368B"/>
    <w:rsid w:val="00704990"/>
    <w:rsid w:val="00704B63"/>
    <w:rsid w:val="0070505A"/>
    <w:rsid w:val="007051FB"/>
    <w:rsid w:val="0070693C"/>
    <w:rsid w:val="00707112"/>
    <w:rsid w:val="00707116"/>
    <w:rsid w:val="00707429"/>
    <w:rsid w:val="00707BD5"/>
    <w:rsid w:val="00707DB8"/>
    <w:rsid w:val="00712381"/>
    <w:rsid w:val="007123E6"/>
    <w:rsid w:val="00712421"/>
    <w:rsid w:val="0071307C"/>
    <w:rsid w:val="00713212"/>
    <w:rsid w:val="0071336F"/>
    <w:rsid w:val="00713BCF"/>
    <w:rsid w:val="007148F6"/>
    <w:rsid w:val="0071616C"/>
    <w:rsid w:val="00717132"/>
    <w:rsid w:val="007200F0"/>
    <w:rsid w:val="007203CB"/>
    <w:rsid w:val="00720CBE"/>
    <w:rsid w:val="00720E5D"/>
    <w:rsid w:val="00720F67"/>
    <w:rsid w:val="007226E8"/>
    <w:rsid w:val="00722A10"/>
    <w:rsid w:val="007231CD"/>
    <w:rsid w:val="00723608"/>
    <w:rsid w:val="0072374B"/>
    <w:rsid w:val="00723AEE"/>
    <w:rsid w:val="00724A63"/>
    <w:rsid w:val="00724B30"/>
    <w:rsid w:val="00724F05"/>
    <w:rsid w:val="00725156"/>
    <w:rsid w:val="00725182"/>
    <w:rsid w:val="007252D3"/>
    <w:rsid w:val="007301E8"/>
    <w:rsid w:val="00730292"/>
    <w:rsid w:val="00730524"/>
    <w:rsid w:val="0073104E"/>
    <w:rsid w:val="0073153B"/>
    <w:rsid w:val="00731759"/>
    <w:rsid w:val="00731952"/>
    <w:rsid w:val="0073225A"/>
    <w:rsid w:val="00732531"/>
    <w:rsid w:val="007325F4"/>
    <w:rsid w:val="0073291B"/>
    <w:rsid w:val="007337CE"/>
    <w:rsid w:val="007344E4"/>
    <w:rsid w:val="00734849"/>
    <w:rsid w:val="00734AD5"/>
    <w:rsid w:val="00734CFC"/>
    <w:rsid w:val="00734EBC"/>
    <w:rsid w:val="0073615E"/>
    <w:rsid w:val="007376DB"/>
    <w:rsid w:val="00737B20"/>
    <w:rsid w:val="0074016B"/>
    <w:rsid w:val="007412A6"/>
    <w:rsid w:val="0074289D"/>
    <w:rsid w:val="00742C63"/>
    <w:rsid w:val="00742E3D"/>
    <w:rsid w:val="007438F5"/>
    <w:rsid w:val="007441EA"/>
    <w:rsid w:val="0074594D"/>
    <w:rsid w:val="0074595D"/>
    <w:rsid w:val="00745D75"/>
    <w:rsid w:val="007468BF"/>
    <w:rsid w:val="00746972"/>
    <w:rsid w:val="00747F53"/>
    <w:rsid w:val="00747FF8"/>
    <w:rsid w:val="00750C17"/>
    <w:rsid w:val="00751017"/>
    <w:rsid w:val="00751E23"/>
    <w:rsid w:val="00752137"/>
    <w:rsid w:val="00752FBA"/>
    <w:rsid w:val="007541F5"/>
    <w:rsid w:val="0075448F"/>
    <w:rsid w:val="007554C4"/>
    <w:rsid w:val="0075563A"/>
    <w:rsid w:val="00755E59"/>
    <w:rsid w:val="00756B05"/>
    <w:rsid w:val="007577CF"/>
    <w:rsid w:val="00757AB6"/>
    <w:rsid w:val="00757F47"/>
    <w:rsid w:val="00760D4B"/>
    <w:rsid w:val="00762CDF"/>
    <w:rsid w:val="007633CF"/>
    <w:rsid w:val="007636BA"/>
    <w:rsid w:val="00763B93"/>
    <w:rsid w:val="00763BAF"/>
    <w:rsid w:val="00763CA1"/>
    <w:rsid w:val="00763E09"/>
    <w:rsid w:val="007644F4"/>
    <w:rsid w:val="00764B85"/>
    <w:rsid w:val="0076606A"/>
    <w:rsid w:val="0076775F"/>
    <w:rsid w:val="00770335"/>
    <w:rsid w:val="007703D3"/>
    <w:rsid w:val="0077040C"/>
    <w:rsid w:val="0077148E"/>
    <w:rsid w:val="0077194F"/>
    <w:rsid w:val="00771FF1"/>
    <w:rsid w:val="00772813"/>
    <w:rsid w:val="00772F64"/>
    <w:rsid w:val="007735FB"/>
    <w:rsid w:val="00774451"/>
    <w:rsid w:val="00774D4B"/>
    <w:rsid w:val="00774F1C"/>
    <w:rsid w:val="007767A5"/>
    <w:rsid w:val="0077733D"/>
    <w:rsid w:val="00780507"/>
    <w:rsid w:val="00780B2E"/>
    <w:rsid w:val="00781136"/>
    <w:rsid w:val="007816BE"/>
    <w:rsid w:val="00781721"/>
    <w:rsid w:val="007821BD"/>
    <w:rsid w:val="00782825"/>
    <w:rsid w:val="00782AAF"/>
    <w:rsid w:val="00782EB7"/>
    <w:rsid w:val="00783600"/>
    <w:rsid w:val="00784667"/>
    <w:rsid w:val="00784D3B"/>
    <w:rsid w:val="00787A6D"/>
    <w:rsid w:val="00790311"/>
    <w:rsid w:val="00790A7B"/>
    <w:rsid w:val="00790FDB"/>
    <w:rsid w:val="007912A2"/>
    <w:rsid w:val="00791AC4"/>
    <w:rsid w:val="0079363D"/>
    <w:rsid w:val="00794197"/>
    <w:rsid w:val="0079556D"/>
    <w:rsid w:val="007960CF"/>
    <w:rsid w:val="00796BE5"/>
    <w:rsid w:val="00796CF4"/>
    <w:rsid w:val="00796F79"/>
    <w:rsid w:val="007971D8"/>
    <w:rsid w:val="00797B6C"/>
    <w:rsid w:val="00797F9E"/>
    <w:rsid w:val="007A0100"/>
    <w:rsid w:val="007A122F"/>
    <w:rsid w:val="007A12C4"/>
    <w:rsid w:val="007A1E82"/>
    <w:rsid w:val="007A1E98"/>
    <w:rsid w:val="007A1F7E"/>
    <w:rsid w:val="007A27AD"/>
    <w:rsid w:val="007A3902"/>
    <w:rsid w:val="007A46B5"/>
    <w:rsid w:val="007A5813"/>
    <w:rsid w:val="007A60FD"/>
    <w:rsid w:val="007A6696"/>
    <w:rsid w:val="007A69DC"/>
    <w:rsid w:val="007A770D"/>
    <w:rsid w:val="007B0516"/>
    <w:rsid w:val="007B080A"/>
    <w:rsid w:val="007B0975"/>
    <w:rsid w:val="007B2178"/>
    <w:rsid w:val="007B5D0F"/>
    <w:rsid w:val="007B6174"/>
    <w:rsid w:val="007B63D4"/>
    <w:rsid w:val="007B6D78"/>
    <w:rsid w:val="007B6F59"/>
    <w:rsid w:val="007B748F"/>
    <w:rsid w:val="007C0D15"/>
    <w:rsid w:val="007C1281"/>
    <w:rsid w:val="007C14EC"/>
    <w:rsid w:val="007C1DE6"/>
    <w:rsid w:val="007C2BF5"/>
    <w:rsid w:val="007C2D65"/>
    <w:rsid w:val="007C35B9"/>
    <w:rsid w:val="007C4819"/>
    <w:rsid w:val="007C48D2"/>
    <w:rsid w:val="007C55FF"/>
    <w:rsid w:val="007C5895"/>
    <w:rsid w:val="007C5985"/>
    <w:rsid w:val="007C6706"/>
    <w:rsid w:val="007C6A09"/>
    <w:rsid w:val="007C73DD"/>
    <w:rsid w:val="007C7662"/>
    <w:rsid w:val="007D00D8"/>
    <w:rsid w:val="007D0737"/>
    <w:rsid w:val="007D11B8"/>
    <w:rsid w:val="007D3323"/>
    <w:rsid w:val="007D49FC"/>
    <w:rsid w:val="007D4B65"/>
    <w:rsid w:val="007D6FF0"/>
    <w:rsid w:val="007D73E9"/>
    <w:rsid w:val="007D75A5"/>
    <w:rsid w:val="007E0876"/>
    <w:rsid w:val="007E11AE"/>
    <w:rsid w:val="007E259C"/>
    <w:rsid w:val="007E2E7F"/>
    <w:rsid w:val="007E2FAA"/>
    <w:rsid w:val="007E31CD"/>
    <w:rsid w:val="007E4370"/>
    <w:rsid w:val="007E45B0"/>
    <w:rsid w:val="007E4E5D"/>
    <w:rsid w:val="007E5F97"/>
    <w:rsid w:val="007E64A8"/>
    <w:rsid w:val="007E6F30"/>
    <w:rsid w:val="007E7B19"/>
    <w:rsid w:val="007E7E9E"/>
    <w:rsid w:val="007F00E2"/>
    <w:rsid w:val="007F058B"/>
    <w:rsid w:val="007F1507"/>
    <w:rsid w:val="007F1E13"/>
    <w:rsid w:val="007F29BD"/>
    <w:rsid w:val="007F3F7F"/>
    <w:rsid w:val="007F41E7"/>
    <w:rsid w:val="007F4444"/>
    <w:rsid w:val="007F556C"/>
    <w:rsid w:val="007F59D0"/>
    <w:rsid w:val="007F60CF"/>
    <w:rsid w:val="007F6276"/>
    <w:rsid w:val="007F675B"/>
    <w:rsid w:val="0080061E"/>
    <w:rsid w:val="00800C44"/>
    <w:rsid w:val="00801742"/>
    <w:rsid w:val="00802356"/>
    <w:rsid w:val="00802E34"/>
    <w:rsid w:val="00802FCC"/>
    <w:rsid w:val="00803AD8"/>
    <w:rsid w:val="0080428D"/>
    <w:rsid w:val="00804A69"/>
    <w:rsid w:val="00804D4D"/>
    <w:rsid w:val="0080508E"/>
    <w:rsid w:val="008054D3"/>
    <w:rsid w:val="00805909"/>
    <w:rsid w:val="0080627C"/>
    <w:rsid w:val="0080688E"/>
    <w:rsid w:val="00806A1C"/>
    <w:rsid w:val="0080782C"/>
    <w:rsid w:val="00807AA2"/>
    <w:rsid w:val="00807EA7"/>
    <w:rsid w:val="00810157"/>
    <w:rsid w:val="008106F5"/>
    <w:rsid w:val="00810CEA"/>
    <w:rsid w:val="00810DDA"/>
    <w:rsid w:val="00810E90"/>
    <w:rsid w:val="00811B5F"/>
    <w:rsid w:val="00812861"/>
    <w:rsid w:val="00813AAD"/>
    <w:rsid w:val="00813BE6"/>
    <w:rsid w:val="0081418C"/>
    <w:rsid w:val="0081424E"/>
    <w:rsid w:val="00814649"/>
    <w:rsid w:val="00814AA7"/>
    <w:rsid w:val="00814BF9"/>
    <w:rsid w:val="00815D8B"/>
    <w:rsid w:val="00816E2B"/>
    <w:rsid w:val="008176FE"/>
    <w:rsid w:val="00820281"/>
    <w:rsid w:val="00821E7E"/>
    <w:rsid w:val="008228AE"/>
    <w:rsid w:val="00822C2D"/>
    <w:rsid w:val="00822E66"/>
    <w:rsid w:val="00825659"/>
    <w:rsid w:val="00825C02"/>
    <w:rsid w:val="00825FC0"/>
    <w:rsid w:val="00826199"/>
    <w:rsid w:val="00826B50"/>
    <w:rsid w:val="008279D3"/>
    <w:rsid w:val="008311E2"/>
    <w:rsid w:val="00831B7D"/>
    <w:rsid w:val="00832387"/>
    <w:rsid w:val="00832C78"/>
    <w:rsid w:val="00833075"/>
    <w:rsid w:val="00833C3E"/>
    <w:rsid w:val="00833F10"/>
    <w:rsid w:val="00834154"/>
    <w:rsid w:val="0083598F"/>
    <w:rsid w:val="008360A8"/>
    <w:rsid w:val="0083615F"/>
    <w:rsid w:val="0083649B"/>
    <w:rsid w:val="008368B6"/>
    <w:rsid w:val="008368C8"/>
    <w:rsid w:val="00836F93"/>
    <w:rsid w:val="00837104"/>
    <w:rsid w:val="008373B6"/>
    <w:rsid w:val="00840E27"/>
    <w:rsid w:val="008410C2"/>
    <w:rsid w:val="00841646"/>
    <w:rsid w:val="00843BF8"/>
    <w:rsid w:val="00844ADF"/>
    <w:rsid w:val="008454E2"/>
    <w:rsid w:val="00845764"/>
    <w:rsid w:val="0084592D"/>
    <w:rsid w:val="00845A5F"/>
    <w:rsid w:val="00846CA9"/>
    <w:rsid w:val="00847745"/>
    <w:rsid w:val="00847AAC"/>
    <w:rsid w:val="00850E3F"/>
    <w:rsid w:val="00851009"/>
    <w:rsid w:val="008512F3"/>
    <w:rsid w:val="008518C1"/>
    <w:rsid w:val="00851A99"/>
    <w:rsid w:val="00852112"/>
    <w:rsid w:val="008525A0"/>
    <w:rsid w:val="008531CB"/>
    <w:rsid w:val="00854796"/>
    <w:rsid w:val="008548FA"/>
    <w:rsid w:val="00854E10"/>
    <w:rsid w:val="00854E74"/>
    <w:rsid w:val="00854EFB"/>
    <w:rsid w:val="0085513E"/>
    <w:rsid w:val="0085594E"/>
    <w:rsid w:val="00856352"/>
    <w:rsid w:val="00856C5B"/>
    <w:rsid w:val="00856F7F"/>
    <w:rsid w:val="00857907"/>
    <w:rsid w:val="00860756"/>
    <w:rsid w:val="00863E05"/>
    <w:rsid w:val="008661A9"/>
    <w:rsid w:val="00866A07"/>
    <w:rsid w:val="00866EC0"/>
    <w:rsid w:val="008672A4"/>
    <w:rsid w:val="00870007"/>
    <w:rsid w:val="008709A6"/>
    <w:rsid w:val="00871180"/>
    <w:rsid w:val="008714D2"/>
    <w:rsid w:val="008714E8"/>
    <w:rsid w:val="00871777"/>
    <w:rsid w:val="00871977"/>
    <w:rsid w:val="00871AAD"/>
    <w:rsid w:val="00872815"/>
    <w:rsid w:val="00872949"/>
    <w:rsid w:val="00872F29"/>
    <w:rsid w:val="008731A5"/>
    <w:rsid w:val="00873F26"/>
    <w:rsid w:val="00876487"/>
    <w:rsid w:val="008766CD"/>
    <w:rsid w:val="0087678A"/>
    <w:rsid w:val="0088092F"/>
    <w:rsid w:val="00881B90"/>
    <w:rsid w:val="00881D86"/>
    <w:rsid w:val="0088231F"/>
    <w:rsid w:val="008865E4"/>
    <w:rsid w:val="00887854"/>
    <w:rsid w:val="00887F46"/>
    <w:rsid w:val="0089071E"/>
    <w:rsid w:val="00890916"/>
    <w:rsid w:val="00891030"/>
    <w:rsid w:val="0089187D"/>
    <w:rsid w:val="00891BAF"/>
    <w:rsid w:val="00892580"/>
    <w:rsid w:val="00892B17"/>
    <w:rsid w:val="00893B5B"/>
    <w:rsid w:val="00893ED9"/>
    <w:rsid w:val="00894F61"/>
    <w:rsid w:val="00896589"/>
    <w:rsid w:val="00896972"/>
    <w:rsid w:val="008969C5"/>
    <w:rsid w:val="008A055D"/>
    <w:rsid w:val="008A112B"/>
    <w:rsid w:val="008A2C74"/>
    <w:rsid w:val="008A3747"/>
    <w:rsid w:val="008A3AA2"/>
    <w:rsid w:val="008A43EC"/>
    <w:rsid w:val="008A4558"/>
    <w:rsid w:val="008A4CEF"/>
    <w:rsid w:val="008A5209"/>
    <w:rsid w:val="008A6D46"/>
    <w:rsid w:val="008A74EB"/>
    <w:rsid w:val="008B0F47"/>
    <w:rsid w:val="008B1402"/>
    <w:rsid w:val="008B1458"/>
    <w:rsid w:val="008B16AA"/>
    <w:rsid w:val="008B282B"/>
    <w:rsid w:val="008B2950"/>
    <w:rsid w:val="008B4A1B"/>
    <w:rsid w:val="008B4EDE"/>
    <w:rsid w:val="008B54C9"/>
    <w:rsid w:val="008B5AFE"/>
    <w:rsid w:val="008B6976"/>
    <w:rsid w:val="008B6C7A"/>
    <w:rsid w:val="008B7666"/>
    <w:rsid w:val="008B7CA7"/>
    <w:rsid w:val="008B7F49"/>
    <w:rsid w:val="008C06F5"/>
    <w:rsid w:val="008C0DAF"/>
    <w:rsid w:val="008C0F2A"/>
    <w:rsid w:val="008C0FA8"/>
    <w:rsid w:val="008C124D"/>
    <w:rsid w:val="008C1778"/>
    <w:rsid w:val="008C17FE"/>
    <w:rsid w:val="008C1BA1"/>
    <w:rsid w:val="008C1D92"/>
    <w:rsid w:val="008C2026"/>
    <w:rsid w:val="008C2165"/>
    <w:rsid w:val="008C2CCF"/>
    <w:rsid w:val="008C421C"/>
    <w:rsid w:val="008C4D0D"/>
    <w:rsid w:val="008C5002"/>
    <w:rsid w:val="008C5322"/>
    <w:rsid w:val="008C5E4F"/>
    <w:rsid w:val="008C6307"/>
    <w:rsid w:val="008C7086"/>
    <w:rsid w:val="008C717E"/>
    <w:rsid w:val="008C7254"/>
    <w:rsid w:val="008C757E"/>
    <w:rsid w:val="008C77EE"/>
    <w:rsid w:val="008D0866"/>
    <w:rsid w:val="008D173D"/>
    <w:rsid w:val="008D2B4D"/>
    <w:rsid w:val="008D3315"/>
    <w:rsid w:val="008D3D49"/>
    <w:rsid w:val="008D3D67"/>
    <w:rsid w:val="008D401E"/>
    <w:rsid w:val="008D4090"/>
    <w:rsid w:val="008D40C8"/>
    <w:rsid w:val="008D58CE"/>
    <w:rsid w:val="008D58D4"/>
    <w:rsid w:val="008D6A2B"/>
    <w:rsid w:val="008E0090"/>
    <w:rsid w:val="008E014F"/>
    <w:rsid w:val="008E0721"/>
    <w:rsid w:val="008E1135"/>
    <w:rsid w:val="008E195E"/>
    <w:rsid w:val="008E1C91"/>
    <w:rsid w:val="008E1D06"/>
    <w:rsid w:val="008E3036"/>
    <w:rsid w:val="008E415F"/>
    <w:rsid w:val="008E6C35"/>
    <w:rsid w:val="008E7BD3"/>
    <w:rsid w:val="008E7D37"/>
    <w:rsid w:val="008F0335"/>
    <w:rsid w:val="008F0415"/>
    <w:rsid w:val="008F154A"/>
    <w:rsid w:val="008F2D8F"/>
    <w:rsid w:val="008F30EE"/>
    <w:rsid w:val="008F3D32"/>
    <w:rsid w:val="008F478C"/>
    <w:rsid w:val="008F4AA7"/>
    <w:rsid w:val="008F4F3E"/>
    <w:rsid w:val="008F5539"/>
    <w:rsid w:val="008F5D88"/>
    <w:rsid w:val="008F5E9C"/>
    <w:rsid w:val="008F6C7E"/>
    <w:rsid w:val="008F776C"/>
    <w:rsid w:val="008F7F2F"/>
    <w:rsid w:val="009001D5"/>
    <w:rsid w:val="00900310"/>
    <w:rsid w:val="00901B33"/>
    <w:rsid w:val="00902FD5"/>
    <w:rsid w:val="00903F7E"/>
    <w:rsid w:val="00905A64"/>
    <w:rsid w:val="00906F19"/>
    <w:rsid w:val="00910257"/>
    <w:rsid w:val="00910A9D"/>
    <w:rsid w:val="009117D9"/>
    <w:rsid w:val="0091193B"/>
    <w:rsid w:val="00911D0A"/>
    <w:rsid w:val="009127F4"/>
    <w:rsid w:val="0091305C"/>
    <w:rsid w:val="0091481D"/>
    <w:rsid w:val="0091534C"/>
    <w:rsid w:val="00915BF2"/>
    <w:rsid w:val="009163B1"/>
    <w:rsid w:val="00917572"/>
    <w:rsid w:val="00917BAB"/>
    <w:rsid w:val="009207B0"/>
    <w:rsid w:val="009221EF"/>
    <w:rsid w:val="0092226D"/>
    <w:rsid w:val="00922C08"/>
    <w:rsid w:val="00922E6B"/>
    <w:rsid w:val="0092314F"/>
    <w:rsid w:val="00923AB2"/>
    <w:rsid w:val="0092440C"/>
    <w:rsid w:val="00924F4B"/>
    <w:rsid w:val="00925516"/>
    <w:rsid w:val="0092559A"/>
    <w:rsid w:val="0092634A"/>
    <w:rsid w:val="00926760"/>
    <w:rsid w:val="009277D6"/>
    <w:rsid w:val="00931774"/>
    <w:rsid w:val="00931B17"/>
    <w:rsid w:val="00932C96"/>
    <w:rsid w:val="00933A69"/>
    <w:rsid w:val="009344AE"/>
    <w:rsid w:val="009351D9"/>
    <w:rsid w:val="0093528E"/>
    <w:rsid w:val="00935B00"/>
    <w:rsid w:val="0093638A"/>
    <w:rsid w:val="009364E7"/>
    <w:rsid w:val="00941350"/>
    <w:rsid w:val="009413E5"/>
    <w:rsid w:val="0094362A"/>
    <w:rsid w:val="00943B13"/>
    <w:rsid w:val="00943BC5"/>
    <w:rsid w:val="0094491A"/>
    <w:rsid w:val="00945667"/>
    <w:rsid w:val="00945A37"/>
    <w:rsid w:val="009460CD"/>
    <w:rsid w:val="00947930"/>
    <w:rsid w:val="00950403"/>
    <w:rsid w:val="00950CF4"/>
    <w:rsid w:val="00951C3C"/>
    <w:rsid w:val="009532A6"/>
    <w:rsid w:val="00953B6F"/>
    <w:rsid w:val="00954429"/>
    <w:rsid w:val="00954CDF"/>
    <w:rsid w:val="00954F37"/>
    <w:rsid w:val="00954FD5"/>
    <w:rsid w:val="009555CA"/>
    <w:rsid w:val="00955DE8"/>
    <w:rsid w:val="00955E92"/>
    <w:rsid w:val="00956F16"/>
    <w:rsid w:val="009574CA"/>
    <w:rsid w:val="00960BD9"/>
    <w:rsid w:val="0096120A"/>
    <w:rsid w:val="00961678"/>
    <w:rsid w:val="00961D1B"/>
    <w:rsid w:val="00961D6F"/>
    <w:rsid w:val="00962740"/>
    <w:rsid w:val="00962CA6"/>
    <w:rsid w:val="0096301E"/>
    <w:rsid w:val="009634B4"/>
    <w:rsid w:val="0096423D"/>
    <w:rsid w:val="00964A01"/>
    <w:rsid w:val="00964ECC"/>
    <w:rsid w:val="0096563F"/>
    <w:rsid w:val="00965CF5"/>
    <w:rsid w:val="00965D6D"/>
    <w:rsid w:val="009667B2"/>
    <w:rsid w:val="009667B8"/>
    <w:rsid w:val="00967609"/>
    <w:rsid w:val="00967884"/>
    <w:rsid w:val="00967F9C"/>
    <w:rsid w:val="00970CCC"/>
    <w:rsid w:val="0097319E"/>
    <w:rsid w:val="00974FF0"/>
    <w:rsid w:val="00975131"/>
    <w:rsid w:val="00975148"/>
    <w:rsid w:val="009751EF"/>
    <w:rsid w:val="00975CCA"/>
    <w:rsid w:val="00976210"/>
    <w:rsid w:val="00976569"/>
    <w:rsid w:val="0097692E"/>
    <w:rsid w:val="009779F7"/>
    <w:rsid w:val="00980487"/>
    <w:rsid w:val="009806FA"/>
    <w:rsid w:val="00980DB8"/>
    <w:rsid w:val="00981768"/>
    <w:rsid w:val="009818A8"/>
    <w:rsid w:val="0098251E"/>
    <w:rsid w:val="00982811"/>
    <w:rsid w:val="009839D4"/>
    <w:rsid w:val="009839F6"/>
    <w:rsid w:val="00983A38"/>
    <w:rsid w:val="00983BB7"/>
    <w:rsid w:val="00984926"/>
    <w:rsid w:val="009849A2"/>
    <w:rsid w:val="009863D8"/>
    <w:rsid w:val="009865AA"/>
    <w:rsid w:val="0098669E"/>
    <w:rsid w:val="00990294"/>
    <w:rsid w:val="00990762"/>
    <w:rsid w:val="00990F62"/>
    <w:rsid w:val="00991424"/>
    <w:rsid w:val="009917AE"/>
    <w:rsid w:val="00991EA0"/>
    <w:rsid w:val="009920DC"/>
    <w:rsid w:val="00993CA4"/>
    <w:rsid w:val="0099407D"/>
    <w:rsid w:val="009940BB"/>
    <w:rsid w:val="00994752"/>
    <w:rsid w:val="00996779"/>
    <w:rsid w:val="00997315"/>
    <w:rsid w:val="00997C55"/>
    <w:rsid w:val="009A23BC"/>
    <w:rsid w:val="009A290E"/>
    <w:rsid w:val="009A2BC8"/>
    <w:rsid w:val="009A379F"/>
    <w:rsid w:val="009A4117"/>
    <w:rsid w:val="009A4997"/>
    <w:rsid w:val="009A4CBC"/>
    <w:rsid w:val="009A54BB"/>
    <w:rsid w:val="009A62D1"/>
    <w:rsid w:val="009A6519"/>
    <w:rsid w:val="009A77F4"/>
    <w:rsid w:val="009B1566"/>
    <w:rsid w:val="009B1867"/>
    <w:rsid w:val="009B266D"/>
    <w:rsid w:val="009B26F3"/>
    <w:rsid w:val="009B270B"/>
    <w:rsid w:val="009B3721"/>
    <w:rsid w:val="009B3C52"/>
    <w:rsid w:val="009B3DD2"/>
    <w:rsid w:val="009B458C"/>
    <w:rsid w:val="009B47A4"/>
    <w:rsid w:val="009B4C59"/>
    <w:rsid w:val="009B4D36"/>
    <w:rsid w:val="009B5858"/>
    <w:rsid w:val="009B5A2F"/>
    <w:rsid w:val="009B5A79"/>
    <w:rsid w:val="009B6679"/>
    <w:rsid w:val="009B6BF5"/>
    <w:rsid w:val="009B7DA2"/>
    <w:rsid w:val="009C04B8"/>
    <w:rsid w:val="009C05A7"/>
    <w:rsid w:val="009C05EE"/>
    <w:rsid w:val="009C06B7"/>
    <w:rsid w:val="009C1124"/>
    <w:rsid w:val="009C1DC0"/>
    <w:rsid w:val="009C1E7E"/>
    <w:rsid w:val="009C226F"/>
    <w:rsid w:val="009C38FE"/>
    <w:rsid w:val="009C401A"/>
    <w:rsid w:val="009C5095"/>
    <w:rsid w:val="009C526E"/>
    <w:rsid w:val="009C5915"/>
    <w:rsid w:val="009C6104"/>
    <w:rsid w:val="009C7079"/>
    <w:rsid w:val="009C7696"/>
    <w:rsid w:val="009C7B1D"/>
    <w:rsid w:val="009D0381"/>
    <w:rsid w:val="009D067B"/>
    <w:rsid w:val="009D099A"/>
    <w:rsid w:val="009D0E8C"/>
    <w:rsid w:val="009D21AE"/>
    <w:rsid w:val="009D2E14"/>
    <w:rsid w:val="009D332A"/>
    <w:rsid w:val="009D3414"/>
    <w:rsid w:val="009D34B5"/>
    <w:rsid w:val="009D458F"/>
    <w:rsid w:val="009D5B65"/>
    <w:rsid w:val="009D6C89"/>
    <w:rsid w:val="009D76FE"/>
    <w:rsid w:val="009E06F4"/>
    <w:rsid w:val="009E1194"/>
    <w:rsid w:val="009E179D"/>
    <w:rsid w:val="009E1CEF"/>
    <w:rsid w:val="009E2493"/>
    <w:rsid w:val="009E249D"/>
    <w:rsid w:val="009E39C2"/>
    <w:rsid w:val="009E3DD4"/>
    <w:rsid w:val="009E44F7"/>
    <w:rsid w:val="009E68DC"/>
    <w:rsid w:val="009E743D"/>
    <w:rsid w:val="009E77EB"/>
    <w:rsid w:val="009E7B75"/>
    <w:rsid w:val="009F0751"/>
    <w:rsid w:val="009F1053"/>
    <w:rsid w:val="009F148B"/>
    <w:rsid w:val="009F1E21"/>
    <w:rsid w:val="009F21B8"/>
    <w:rsid w:val="009F228D"/>
    <w:rsid w:val="009F24D9"/>
    <w:rsid w:val="009F392F"/>
    <w:rsid w:val="009F3D7C"/>
    <w:rsid w:val="009F4084"/>
    <w:rsid w:val="009F46FF"/>
    <w:rsid w:val="009F4C8E"/>
    <w:rsid w:val="009F5131"/>
    <w:rsid w:val="009F51D6"/>
    <w:rsid w:val="009F562D"/>
    <w:rsid w:val="009F612D"/>
    <w:rsid w:val="009F64A0"/>
    <w:rsid w:val="009F6667"/>
    <w:rsid w:val="009F6E32"/>
    <w:rsid w:val="009F7738"/>
    <w:rsid w:val="00A0089D"/>
    <w:rsid w:val="00A00AC4"/>
    <w:rsid w:val="00A0109E"/>
    <w:rsid w:val="00A01C60"/>
    <w:rsid w:val="00A0300B"/>
    <w:rsid w:val="00A05150"/>
    <w:rsid w:val="00A07A6E"/>
    <w:rsid w:val="00A07B58"/>
    <w:rsid w:val="00A07B80"/>
    <w:rsid w:val="00A11788"/>
    <w:rsid w:val="00A123FB"/>
    <w:rsid w:val="00A124E9"/>
    <w:rsid w:val="00A12CB7"/>
    <w:rsid w:val="00A13359"/>
    <w:rsid w:val="00A14403"/>
    <w:rsid w:val="00A14E06"/>
    <w:rsid w:val="00A152AB"/>
    <w:rsid w:val="00A16A67"/>
    <w:rsid w:val="00A16EC1"/>
    <w:rsid w:val="00A17513"/>
    <w:rsid w:val="00A2057A"/>
    <w:rsid w:val="00A205C3"/>
    <w:rsid w:val="00A20FB1"/>
    <w:rsid w:val="00A21379"/>
    <w:rsid w:val="00A214A0"/>
    <w:rsid w:val="00A21730"/>
    <w:rsid w:val="00A21E30"/>
    <w:rsid w:val="00A23B1A"/>
    <w:rsid w:val="00A241D7"/>
    <w:rsid w:val="00A2499F"/>
    <w:rsid w:val="00A252E0"/>
    <w:rsid w:val="00A25868"/>
    <w:rsid w:val="00A26383"/>
    <w:rsid w:val="00A266A2"/>
    <w:rsid w:val="00A266E2"/>
    <w:rsid w:val="00A26CDA"/>
    <w:rsid w:val="00A27C6E"/>
    <w:rsid w:val="00A27F73"/>
    <w:rsid w:val="00A3078D"/>
    <w:rsid w:val="00A3098E"/>
    <w:rsid w:val="00A31234"/>
    <w:rsid w:val="00A32C43"/>
    <w:rsid w:val="00A33646"/>
    <w:rsid w:val="00A33D87"/>
    <w:rsid w:val="00A3510D"/>
    <w:rsid w:val="00A35F1A"/>
    <w:rsid w:val="00A36330"/>
    <w:rsid w:val="00A366C3"/>
    <w:rsid w:val="00A37463"/>
    <w:rsid w:val="00A40AF1"/>
    <w:rsid w:val="00A421C9"/>
    <w:rsid w:val="00A42B96"/>
    <w:rsid w:val="00A43379"/>
    <w:rsid w:val="00A43C13"/>
    <w:rsid w:val="00A4438B"/>
    <w:rsid w:val="00A4476F"/>
    <w:rsid w:val="00A4563A"/>
    <w:rsid w:val="00A45DBB"/>
    <w:rsid w:val="00A45EC5"/>
    <w:rsid w:val="00A46107"/>
    <w:rsid w:val="00A52402"/>
    <w:rsid w:val="00A5268A"/>
    <w:rsid w:val="00A52938"/>
    <w:rsid w:val="00A53924"/>
    <w:rsid w:val="00A539D1"/>
    <w:rsid w:val="00A53B73"/>
    <w:rsid w:val="00A54E20"/>
    <w:rsid w:val="00A551EF"/>
    <w:rsid w:val="00A56E5B"/>
    <w:rsid w:val="00A61831"/>
    <w:rsid w:val="00A62C0C"/>
    <w:rsid w:val="00A63638"/>
    <w:rsid w:val="00A63C3B"/>
    <w:rsid w:val="00A6401D"/>
    <w:rsid w:val="00A640CF"/>
    <w:rsid w:val="00A64511"/>
    <w:rsid w:val="00A64592"/>
    <w:rsid w:val="00A64C23"/>
    <w:rsid w:val="00A64F9F"/>
    <w:rsid w:val="00A6543F"/>
    <w:rsid w:val="00A6581E"/>
    <w:rsid w:val="00A65B69"/>
    <w:rsid w:val="00A662F5"/>
    <w:rsid w:val="00A66587"/>
    <w:rsid w:val="00A665EF"/>
    <w:rsid w:val="00A667DC"/>
    <w:rsid w:val="00A67B91"/>
    <w:rsid w:val="00A67D82"/>
    <w:rsid w:val="00A67EFF"/>
    <w:rsid w:val="00A701B0"/>
    <w:rsid w:val="00A715E4"/>
    <w:rsid w:val="00A71769"/>
    <w:rsid w:val="00A72C5F"/>
    <w:rsid w:val="00A73DB5"/>
    <w:rsid w:val="00A7540F"/>
    <w:rsid w:val="00A75597"/>
    <w:rsid w:val="00A7596A"/>
    <w:rsid w:val="00A75BDE"/>
    <w:rsid w:val="00A770E1"/>
    <w:rsid w:val="00A77412"/>
    <w:rsid w:val="00A774F2"/>
    <w:rsid w:val="00A80AA4"/>
    <w:rsid w:val="00A80FC8"/>
    <w:rsid w:val="00A810F8"/>
    <w:rsid w:val="00A81439"/>
    <w:rsid w:val="00A814B8"/>
    <w:rsid w:val="00A81FC8"/>
    <w:rsid w:val="00A8269D"/>
    <w:rsid w:val="00A82B6E"/>
    <w:rsid w:val="00A83FF2"/>
    <w:rsid w:val="00A840BD"/>
    <w:rsid w:val="00A841C7"/>
    <w:rsid w:val="00A852B4"/>
    <w:rsid w:val="00A852BF"/>
    <w:rsid w:val="00A85439"/>
    <w:rsid w:val="00A85DEC"/>
    <w:rsid w:val="00A86A88"/>
    <w:rsid w:val="00A90A93"/>
    <w:rsid w:val="00A90CD3"/>
    <w:rsid w:val="00A91032"/>
    <w:rsid w:val="00A911C5"/>
    <w:rsid w:val="00A93381"/>
    <w:rsid w:val="00A93A7A"/>
    <w:rsid w:val="00A93A9B"/>
    <w:rsid w:val="00A94158"/>
    <w:rsid w:val="00A946E5"/>
    <w:rsid w:val="00A952B2"/>
    <w:rsid w:val="00A954A8"/>
    <w:rsid w:val="00A959CD"/>
    <w:rsid w:val="00A960C1"/>
    <w:rsid w:val="00A96D5D"/>
    <w:rsid w:val="00A96D71"/>
    <w:rsid w:val="00A97210"/>
    <w:rsid w:val="00A976D1"/>
    <w:rsid w:val="00AA043E"/>
    <w:rsid w:val="00AA0506"/>
    <w:rsid w:val="00AA18DB"/>
    <w:rsid w:val="00AA1D8F"/>
    <w:rsid w:val="00AA24B4"/>
    <w:rsid w:val="00AA2909"/>
    <w:rsid w:val="00AA3261"/>
    <w:rsid w:val="00AA3291"/>
    <w:rsid w:val="00AA56C6"/>
    <w:rsid w:val="00AA5AD9"/>
    <w:rsid w:val="00AA5B89"/>
    <w:rsid w:val="00AA6A28"/>
    <w:rsid w:val="00AA6B27"/>
    <w:rsid w:val="00AA7B71"/>
    <w:rsid w:val="00AA7C26"/>
    <w:rsid w:val="00AB02EE"/>
    <w:rsid w:val="00AB076C"/>
    <w:rsid w:val="00AB0FFA"/>
    <w:rsid w:val="00AB1A4B"/>
    <w:rsid w:val="00AB26FB"/>
    <w:rsid w:val="00AB3B25"/>
    <w:rsid w:val="00AB4112"/>
    <w:rsid w:val="00AB4836"/>
    <w:rsid w:val="00AB4BCA"/>
    <w:rsid w:val="00AB56F6"/>
    <w:rsid w:val="00AB5975"/>
    <w:rsid w:val="00AB6A27"/>
    <w:rsid w:val="00AB6A5B"/>
    <w:rsid w:val="00AB6C43"/>
    <w:rsid w:val="00AC02A6"/>
    <w:rsid w:val="00AC18D1"/>
    <w:rsid w:val="00AC18F4"/>
    <w:rsid w:val="00AC2AAC"/>
    <w:rsid w:val="00AC2C44"/>
    <w:rsid w:val="00AC313B"/>
    <w:rsid w:val="00AC36C5"/>
    <w:rsid w:val="00AC3DFC"/>
    <w:rsid w:val="00AC4290"/>
    <w:rsid w:val="00AC43B0"/>
    <w:rsid w:val="00AC43CB"/>
    <w:rsid w:val="00AC4704"/>
    <w:rsid w:val="00AC584E"/>
    <w:rsid w:val="00AC5B39"/>
    <w:rsid w:val="00AC6792"/>
    <w:rsid w:val="00AC6ACE"/>
    <w:rsid w:val="00AD0361"/>
    <w:rsid w:val="00AD10EB"/>
    <w:rsid w:val="00AD1D5E"/>
    <w:rsid w:val="00AD2830"/>
    <w:rsid w:val="00AD395A"/>
    <w:rsid w:val="00AD3A7F"/>
    <w:rsid w:val="00AD42CC"/>
    <w:rsid w:val="00AD4425"/>
    <w:rsid w:val="00AD5660"/>
    <w:rsid w:val="00AD5807"/>
    <w:rsid w:val="00AD5FBC"/>
    <w:rsid w:val="00AD62FA"/>
    <w:rsid w:val="00AD6368"/>
    <w:rsid w:val="00AD65CE"/>
    <w:rsid w:val="00AD7138"/>
    <w:rsid w:val="00AD73AD"/>
    <w:rsid w:val="00AE1A70"/>
    <w:rsid w:val="00AE36E4"/>
    <w:rsid w:val="00AE3BC1"/>
    <w:rsid w:val="00AE5DF5"/>
    <w:rsid w:val="00AE5F54"/>
    <w:rsid w:val="00AE5FA4"/>
    <w:rsid w:val="00AE65EA"/>
    <w:rsid w:val="00AE6C85"/>
    <w:rsid w:val="00AE6D07"/>
    <w:rsid w:val="00AE78BC"/>
    <w:rsid w:val="00AF0096"/>
    <w:rsid w:val="00AF0F9D"/>
    <w:rsid w:val="00AF1DC8"/>
    <w:rsid w:val="00AF2E38"/>
    <w:rsid w:val="00AF2F6C"/>
    <w:rsid w:val="00AF2F71"/>
    <w:rsid w:val="00AF37B5"/>
    <w:rsid w:val="00AF3DDD"/>
    <w:rsid w:val="00AF4F3B"/>
    <w:rsid w:val="00AF57A2"/>
    <w:rsid w:val="00AF5B67"/>
    <w:rsid w:val="00AF5C8D"/>
    <w:rsid w:val="00AF66CA"/>
    <w:rsid w:val="00AF680E"/>
    <w:rsid w:val="00B00623"/>
    <w:rsid w:val="00B01961"/>
    <w:rsid w:val="00B0231A"/>
    <w:rsid w:val="00B028E3"/>
    <w:rsid w:val="00B02B4F"/>
    <w:rsid w:val="00B04DBC"/>
    <w:rsid w:val="00B04EC9"/>
    <w:rsid w:val="00B051AB"/>
    <w:rsid w:val="00B05544"/>
    <w:rsid w:val="00B05D46"/>
    <w:rsid w:val="00B0617B"/>
    <w:rsid w:val="00B06307"/>
    <w:rsid w:val="00B06A1E"/>
    <w:rsid w:val="00B06D00"/>
    <w:rsid w:val="00B06FD2"/>
    <w:rsid w:val="00B1028D"/>
    <w:rsid w:val="00B11B50"/>
    <w:rsid w:val="00B11F74"/>
    <w:rsid w:val="00B132A5"/>
    <w:rsid w:val="00B144E1"/>
    <w:rsid w:val="00B14CEF"/>
    <w:rsid w:val="00B151F3"/>
    <w:rsid w:val="00B15B9F"/>
    <w:rsid w:val="00B16390"/>
    <w:rsid w:val="00B16E36"/>
    <w:rsid w:val="00B17882"/>
    <w:rsid w:val="00B208F7"/>
    <w:rsid w:val="00B21E6E"/>
    <w:rsid w:val="00B2424A"/>
    <w:rsid w:val="00B24633"/>
    <w:rsid w:val="00B24F81"/>
    <w:rsid w:val="00B25D0D"/>
    <w:rsid w:val="00B2616E"/>
    <w:rsid w:val="00B2622C"/>
    <w:rsid w:val="00B276D1"/>
    <w:rsid w:val="00B27703"/>
    <w:rsid w:val="00B277CD"/>
    <w:rsid w:val="00B27F8E"/>
    <w:rsid w:val="00B315F4"/>
    <w:rsid w:val="00B32653"/>
    <w:rsid w:val="00B33271"/>
    <w:rsid w:val="00B3338B"/>
    <w:rsid w:val="00B34C49"/>
    <w:rsid w:val="00B35232"/>
    <w:rsid w:val="00B35ADA"/>
    <w:rsid w:val="00B35D14"/>
    <w:rsid w:val="00B364E7"/>
    <w:rsid w:val="00B4034D"/>
    <w:rsid w:val="00B404D2"/>
    <w:rsid w:val="00B40F66"/>
    <w:rsid w:val="00B42DEB"/>
    <w:rsid w:val="00B430A7"/>
    <w:rsid w:val="00B435A4"/>
    <w:rsid w:val="00B440C4"/>
    <w:rsid w:val="00B44139"/>
    <w:rsid w:val="00B447E8"/>
    <w:rsid w:val="00B44E1D"/>
    <w:rsid w:val="00B46BF6"/>
    <w:rsid w:val="00B47093"/>
    <w:rsid w:val="00B47912"/>
    <w:rsid w:val="00B47DC3"/>
    <w:rsid w:val="00B47FE8"/>
    <w:rsid w:val="00B50A75"/>
    <w:rsid w:val="00B51419"/>
    <w:rsid w:val="00B51971"/>
    <w:rsid w:val="00B51B48"/>
    <w:rsid w:val="00B543B3"/>
    <w:rsid w:val="00B54D4C"/>
    <w:rsid w:val="00B572AC"/>
    <w:rsid w:val="00B575A0"/>
    <w:rsid w:val="00B57ED8"/>
    <w:rsid w:val="00B603D8"/>
    <w:rsid w:val="00B6078A"/>
    <w:rsid w:val="00B60A13"/>
    <w:rsid w:val="00B62A70"/>
    <w:rsid w:val="00B62AAB"/>
    <w:rsid w:val="00B639C3"/>
    <w:rsid w:val="00B63C59"/>
    <w:rsid w:val="00B64671"/>
    <w:rsid w:val="00B65FD0"/>
    <w:rsid w:val="00B6685C"/>
    <w:rsid w:val="00B66BBB"/>
    <w:rsid w:val="00B67253"/>
    <w:rsid w:val="00B712D9"/>
    <w:rsid w:val="00B723A1"/>
    <w:rsid w:val="00B72A0A"/>
    <w:rsid w:val="00B732B7"/>
    <w:rsid w:val="00B7349E"/>
    <w:rsid w:val="00B7528B"/>
    <w:rsid w:val="00B75776"/>
    <w:rsid w:val="00B77C87"/>
    <w:rsid w:val="00B80399"/>
    <w:rsid w:val="00B811F6"/>
    <w:rsid w:val="00B82831"/>
    <w:rsid w:val="00B82A10"/>
    <w:rsid w:val="00B83C80"/>
    <w:rsid w:val="00B840F4"/>
    <w:rsid w:val="00B85216"/>
    <w:rsid w:val="00B8634F"/>
    <w:rsid w:val="00B86597"/>
    <w:rsid w:val="00B867D0"/>
    <w:rsid w:val="00B86826"/>
    <w:rsid w:val="00B86B5E"/>
    <w:rsid w:val="00B8746D"/>
    <w:rsid w:val="00B911F1"/>
    <w:rsid w:val="00B91241"/>
    <w:rsid w:val="00B94D63"/>
    <w:rsid w:val="00B9508C"/>
    <w:rsid w:val="00B96797"/>
    <w:rsid w:val="00B9770D"/>
    <w:rsid w:val="00BA021C"/>
    <w:rsid w:val="00BA03DD"/>
    <w:rsid w:val="00BA0984"/>
    <w:rsid w:val="00BA0BEF"/>
    <w:rsid w:val="00BA1EEE"/>
    <w:rsid w:val="00BA2776"/>
    <w:rsid w:val="00BA2B50"/>
    <w:rsid w:val="00BA2CBA"/>
    <w:rsid w:val="00BA3E79"/>
    <w:rsid w:val="00BA3F48"/>
    <w:rsid w:val="00BA46DD"/>
    <w:rsid w:val="00BA4763"/>
    <w:rsid w:val="00BA55D9"/>
    <w:rsid w:val="00BA633C"/>
    <w:rsid w:val="00BA6501"/>
    <w:rsid w:val="00BA6B15"/>
    <w:rsid w:val="00BA72A6"/>
    <w:rsid w:val="00BA7805"/>
    <w:rsid w:val="00BB1CC5"/>
    <w:rsid w:val="00BB2394"/>
    <w:rsid w:val="00BB2479"/>
    <w:rsid w:val="00BB3987"/>
    <w:rsid w:val="00BB50DB"/>
    <w:rsid w:val="00BB552C"/>
    <w:rsid w:val="00BB57E2"/>
    <w:rsid w:val="00BB62F6"/>
    <w:rsid w:val="00BB77CF"/>
    <w:rsid w:val="00BB7D17"/>
    <w:rsid w:val="00BC0D4B"/>
    <w:rsid w:val="00BC1E09"/>
    <w:rsid w:val="00BC208F"/>
    <w:rsid w:val="00BC2348"/>
    <w:rsid w:val="00BC2659"/>
    <w:rsid w:val="00BC2F30"/>
    <w:rsid w:val="00BC4552"/>
    <w:rsid w:val="00BC476F"/>
    <w:rsid w:val="00BC569D"/>
    <w:rsid w:val="00BC79EF"/>
    <w:rsid w:val="00BC7A96"/>
    <w:rsid w:val="00BD00A6"/>
    <w:rsid w:val="00BD1607"/>
    <w:rsid w:val="00BD1AE5"/>
    <w:rsid w:val="00BD1FF6"/>
    <w:rsid w:val="00BD524B"/>
    <w:rsid w:val="00BD52DF"/>
    <w:rsid w:val="00BD5A93"/>
    <w:rsid w:val="00BD70A9"/>
    <w:rsid w:val="00BE01DD"/>
    <w:rsid w:val="00BE17DC"/>
    <w:rsid w:val="00BE17FC"/>
    <w:rsid w:val="00BE2830"/>
    <w:rsid w:val="00BE38B9"/>
    <w:rsid w:val="00BE39E5"/>
    <w:rsid w:val="00BE4D8A"/>
    <w:rsid w:val="00BE4EE9"/>
    <w:rsid w:val="00BE6F2E"/>
    <w:rsid w:val="00BE710B"/>
    <w:rsid w:val="00BE77B0"/>
    <w:rsid w:val="00BE789A"/>
    <w:rsid w:val="00BF0BD9"/>
    <w:rsid w:val="00BF0F6C"/>
    <w:rsid w:val="00BF0FA4"/>
    <w:rsid w:val="00BF33EF"/>
    <w:rsid w:val="00BF460E"/>
    <w:rsid w:val="00BF55B6"/>
    <w:rsid w:val="00BF6C5F"/>
    <w:rsid w:val="00BF7BBD"/>
    <w:rsid w:val="00C00136"/>
    <w:rsid w:val="00C002D2"/>
    <w:rsid w:val="00C0323E"/>
    <w:rsid w:val="00C03726"/>
    <w:rsid w:val="00C046F2"/>
    <w:rsid w:val="00C06112"/>
    <w:rsid w:val="00C065C2"/>
    <w:rsid w:val="00C067B0"/>
    <w:rsid w:val="00C06832"/>
    <w:rsid w:val="00C074F1"/>
    <w:rsid w:val="00C10A24"/>
    <w:rsid w:val="00C10EF8"/>
    <w:rsid w:val="00C11620"/>
    <w:rsid w:val="00C11C34"/>
    <w:rsid w:val="00C1248A"/>
    <w:rsid w:val="00C12B87"/>
    <w:rsid w:val="00C133F2"/>
    <w:rsid w:val="00C13425"/>
    <w:rsid w:val="00C1352B"/>
    <w:rsid w:val="00C15C82"/>
    <w:rsid w:val="00C16394"/>
    <w:rsid w:val="00C16789"/>
    <w:rsid w:val="00C168AD"/>
    <w:rsid w:val="00C16B0E"/>
    <w:rsid w:val="00C1769E"/>
    <w:rsid w:val="00C203CB"/>
    <w:rsid w:val="00C2055B"/>
    <w:rsid w:val="00C20D21"/>
    <w:rsid w:val="00C2167D"/>
    <w:rsid w:val="00C22919"/>
    <w:rsid w:val="00C23B06"/>
    <w:rsid w:val="00C24679"/>
    <w:rsid w:val="00C2482E"/>
    <w:rsid w:val="00C24B3F"/>
    <w:rsid w:val="00C2500A"/>
    <w:rsid w:val="00C25864"/>
    <w:rsid w:val="00C2605D"/>
    <w:rsid w:val="00C2648D"/>
    <w:rsid w:val="00C26526"/>
    <w:rsid w:val="00C27001"/>
    <w:rsid w:val="00C277C7"/>
    <w:rsid w:val="00C27D40"/>
    <w:rsid w:val="00C27F1A"/>
    <w:rsid w:val="00C303F7"/>
    <w:rsid w:val="00C30972"/>
    <w:rsid w:val="00C31229"/>
    <w:rsid w:val="00C3174B"/>
    <w:rsid w:val="00C31B98"/>
    <w:rsid w:val="00C31DA4"/>
    <w:rsid w:val="00C322A5"/>
    <w:rsid w:val="00C32B11"/>
    <w:rsid w:val="00C3462C"/>
    <w:rsid w:val="00C34659"/>
    <w:rsid w:val="00C35327"/>
    <w:rsid w:val="00C35CC0"/>
    <w:rsid w:val="00C35F4E"/>
    <w:rsid w:val="00C36FBE"/>
    <w:rsid w:val="00C37661"/>
    <w:rsid w:val="00C37AA0"/>
    <w:rsid w:val="00C37F0F"/>
    <w:rsid w:val="00C40BB8"/>
    <w:rsid w:val="00C411CD"/>
    <w:rsid w:val="00C41CC9"/>
    <w:rsid w:val="00C42134"/>
    <w:rsid w:val="00C42734"/>
    <w:rsid w:val="00C43861"/>
    <w:rsid w:val="00C43DB2"/>
    <w:rsid w:val="00C44461"/>
    <w:rsid w:val="00C45030"/>
    <w:rsid w:val="00C45662"/>
    <w:rsid w:val="00C458F9"/>
    <w:rsid w:val="00C45D4A"/>
    <w:rsid w:val="00C45FD5"/>
    <w:rsid w:val="00C462F4"/>
    <w:rsid w:val="00C46E25"/>
    <w:rsid w:val="00C4730B"/>
    <w:rsid w:val="00C47498"/>
    <w:rsid w:val="00C47AF8"/>
    <w:rsid w:val="00C50718"/>
    <w:rsid w:val="00C5228D"/>
    <w:rsid w:val="00C52ADC"/>
    <w:rsid w:val="00C52C04"/>
    <w:rsid w:val="00C5304E"/>
    <w:rsid w:val="00C53301"/>
    <w:rsid w:val="00C53FC3"/>
    <w:rsid w:val="00C54DB2"/>
    <w:rsid w:val="00C55272"/>
    <w:rsid w:val="00C554D7"/>
    <w:rsid w:val="00C5574C"/>
    <w:rsid w:val="00C574E5"/>
    <w:rsid w:val="00C57D29"/>
    <w:rsid w:val="00C601C7"/>
    <w:rsid w:val="00C62F8B"/>
    <w:rsid w:val="00C633E6"/>
    <w:rsid w:val="00C63A8E"/>
    <w:rsid w:val="00C63CAC"/>
    <w:rsid w:val="00C63EA4"/>
    <w:rsid w:val="00C64633"/>
    <w:rsid w:val="00C64895"/>
    <w:rsid w:val="00C667B0"/>
    <w:rsid w:val="00C66C7A"/>
    <w:rsid w:val="00C673C5"/>
    <w:rsid w:val="00C67C1C"/>
    <w:rsid w:val="00C7141F"/>
    <w:rsid w:val="00C71627"/>
    <w:rsid w:val="00C71641"/>
    <w:rsid w:val="00C72660"/>
    <w:rsid w:val="00C7301F"/>
    <w:rsid w:val="00C73844"/>
    <w:rsid w:val="00C74FCE"/>
    <w:rsid w:val="00C7521E"/>
    <w:rsid w:val="00C75504"/>
    <w:rsid w:val="00C76435"/>
    <w:rsid w:val="00C76A2F"/>
    <w:rsid w:val="00C76CC0"/>
    <w:rsid w:val="00C77BF8"/>
    <w:rsid w:val="00C77F34"/>
    <w:rsid w:val="00C81440"/>
    <w:rsid w:val="00C82EE6"/>
    <w:rsid w:val="00C83F97"/>
    <w:rsid w:val="00C846B0"/>
    <w:rsid w:val="00C84729"/>
    <w:rsid w:val="00C8492B"/>
    <w:rsid w:val="00C84D6B"/>
    <w:rsid w:val="00C86C10"/>
    <w:rsid w:val="00C90C0D"/>
    <w:rsid w:val="00C91B96"/>
    <w:rsid w:val="00C91C88"/>
    <w:rsid w:val="00C92BF6"/>
    <w:rsid w:val="00C936EB"/>
    <w:rsid w:val="00C93835"/>
    <w:rsid w:val="00C94813"/>
    <w:rsid w:val="00C94D6C"/>
    <w:rsid w:val="00C94D8F"/>
    <w:rsid w:val="00C953FA"/>
    <w:rsid w:val="00C95EC5"/>
    <w:rsid w:val="00C9630A"/>
    <w:rsid w:val="00C97344"/>
    <w:rsid w:val="00CA0543"/>
    <w:rsid w:val="00CA0F3F"/>
    <w:rsid w:val="00CA10DB"/>
    <w:rsid w:val="00CA2037"/>
    <w:rsid w:val="00CA3099"/>
    <w:rsid w:val="00CA333D"/>
    <w:rsid w:val="00CA4535"/>
    <w:rsid w:val="00CA5C9D"/>
    <w:rsid w:val="00CA5D3F"/>
    <w:rsid w:val="00CA70FD"/>
    <w:rsid w:val="00CA7DC1"/>
    <w:rsid w:val="00CB087B"/>
    <w:rsid w:val="00CB1C32"/>
    <w:rsid w:val="00CB1F07"/>
    <w:rsid w:val="00CB260E"/>
    <w:rsid w:val="00CB3146"/>
    <w:rsid w:val="00CB37CB"/>
    <w:rsid w:val="00CB39E0"/>
    <w:rsid w:val="00CB437F"/>
    <w:rsid w:val="00CB63BC"/>
    <w:rsid w:val="00CB6640"/>
    <w:rsid w:val="00CB6760"/>
    <w:rsid w:val="00CB69B3"/>
    <w:rsid w:val="00CB6AE8"/>
    <w:rsid w:val="00CB7BB2"/>
    <w:rsid w:val="00CC0789"/>
    <w:rsid w:val="00CC0ABE"/>
    <w:rsid w:val="00CC0EA9"/>
    <w:rsid w:val="00CC1D21"/>
    <w:rsid w:val="00CC328B"/>
    <w:rsid w:val="00CC33D5"/>
    <w:rsid w:val="00CC3567"/>
    <w:rsid w:val="00CC40A9"/>
    <w:rsid w:val="00CC45F8"/>
    <w:rsid w:val="00CC4DFA"/>
    <w:rsid w:val="00CC4F55"/>
    <w:rsid w:val="00CC53C1"/>
    <w:rsid w:val="00CC6D70"/>
    <w:rsid w:val="00CC7DBD"/>
    <w:rsid w:val="00CC7E03"/>
    <w:rsid w:val="00CD0FD0"/>
    <w:rsid w:val="00CD1547"/>
    <w:rsid w:val="00CD1AF9"/>
    <w:rsid w:val="00CD1B48"/>
    <w:rsid w:val="00CD1C50"/>
    <w:rsid w:val="00CD27F2"/>
    <w:rsid w:val="00CD4CC7"/>
    <w:rsid w:val="00CD55CB"/>
    <w:rsid w:val="00CD569E"/>
    <w:rsid w:val="00CD5754"/>
    <w:rsid w:val="00CD66C5"/>
    <w:rsid w:val="00CD6CCB"/>
    <w:rsid w:val="00CD732A"/>
    <w:rsid w:val="00CD7368"/>
    <w:rsid w:val="00CD7461"/>
    <w:rsid w:val="00CE03B4"/>
    <w:rsid w:val="00CE0E1B"/>
    <w:rsid w:val="00CE11A8"/>
    <w:rsid w:val="00CE2569"/>
    <w:rsid w:val="00CE31F3"/>
    <w:rsid w:val="00CE3A67"/>
    <w:rsid w:val="00CE3C0A"/>
    <w:rsid w:val="00CE3DB9"/>
    <w:rsid w:val="00CE446C"/>
    <w:rsid w:val="00CE58E5"/>
    <w:rsid w:val="00CE6211"/>
    <w:rsid w:val="00CE7CED"/>
    <w:rsid w:val="00CF019A"/>
    <w:rsid w:val="00CF01B4"/>
    <w:rsid w:val="00CF0346"/>
    <w:rsid w:val="00CF07CF"/>
    <w:rsid w:val="00CF0957"/>
    <w:rsid w:val="00CF0A99"/>
    <w:rsid w:val="00CF0DF5"/>
    <w:rsid w:val="00CF14F4"/>
    <w:rsid w:val="00CF1D61"/>
    <w:rsid w:val="00CF1F73"/>
    <w:rsid w:val="00CF27DB"/>
    <w:rsid w:val="00CF2F50"/>
    <w:rsid w:val="00CF388C"/>
    <w:rsid w:val="00CF3CFF"/>
    <w:rsid w:val="00CF3EC1"/>
    <w:rsid w:val="00CF40B1"/>
    <w:rsid w:val="00CF4892"/>
    <w:rsid w:val="00CF4998"/>
    <w:rsid w:val="00CF4CA6"/>
    <w:rsid w:val="00CF66D5"/>
    <w:rsid w:val="00CF66E3"/>
    <w:rsid w:val="00CF7203"/>
    <w:rsid w:val="00CF7616"/>
    <w:rsid w:val="00D0080B"/>
    <w:rsid w:val="00D00B4B"/>
    <w:rsid w:val="00D00EC0"/>
    <w:rsid w:val="00D012BE"/>
    <w:rsid w:val="00D017D7"/>
    <w:rsid w:val="00D02722"/>
    <w:rsid w:val="00D02727"/>
    <w:rsid w:val="00D02BFF"/>
    <w:rsid w:val="00D031DD"/>
    <w:rsid w:val="00D034F3"/>
    <w:rsid w:val="00D03CD6"/>
    <w:rsid w:val="00D04C41"/>
    <w:rsid w:val="00D0517C"/>
    <w:rsid w:val="00D0558C"/>
    <w:rsid w:val="00D06351"/>
    <w:rsid w:val="00D065AF"/>
    <w:rsid w:val="00D075A1"/>
    <w:rsid w:val="00D11F73"/>
    <w:rsid w:val="00D12854"/>
    <w:rsid w:val="00D13722"/>
    <w:rsid w:val="00D14716"/>
    <w:rsid w:val="00D15ED8"/>
    <w:rsid w:val="00D16402"/>
    <w:rsid w:val="00D1680E"/>
    <w:rsid w:val="00D16C93"/>
    <w:rsid w:val="00D1735B"/>
    <w:rsid w:val="00D20DCD"/>
    <w:rsid w:val="00D21865"/>
    <w:rsid w:val="00D21A7D"/>
    <w:rsid w:val="00D220E6"/>
    <w:rsid w:val="00D2319F"/>
    <w:rsid w:val="00D24AF0"/>
    <w:rsid w:val="00D25CE8"/>
    <w:rsid w:val="00D26380"/>
    <w:rsid w:val="00D271E7"/>
    <w:rsid w:val="00D30398"/>
    <w:rsid w:val="00D303B8"/>
    <w:rsid w:val="00D30980"/>
    <w:rsid w:val="00D311BF"/>
    <w:rsid w:val="00D31960"/>
    <w:rsid w:val="00D322AF"/>
    <w:rsid w:val="00D34A7A"/>
    <w:rsid w:val="00D35236"/>
    <w:rsid w:val="00D3607F"/>
    <w:rsid w:val="00D36A04"/>
    <w:rsid w:val="00D40273"/>
    <w:rsid w:val="00D40926"/>
    <w:rsid w:val="00D41E3B"/>
    <w:rsid w:val="00D424CD"/>
    <w:rsid w:val="00D4293E"/>
    <w:rsid w:val="00D43B56"/>
    <w:rsid w:val="00D44795"/>
    <w:rsid w:val="00D44A26"/>
    <w:rsid w:val="00D475C4"/>
    <w:rsid w:val="00D4761B"/>
    <w:rsid w:val="00D47F5F"/>
    <w:rsid w:val="00D47F7A"/>
    <w:rsid w:val="00D5002E"/>
    <w:rsid w:val="00D51662"/>
    <w:rsid w:val="00D52881"/>
    <w:rsid w:val="00D52D3E"/>
    <w:rsid w:val="00D5440E"/>
    <w:rsid w:val="00D547E5"/>
    <w:rsid w:val="00D54941"/>
    <w:rsid w:val="00D54A9F"/>
    <w:rsid w:val="00D615F6"/>
    <w:rsid w:val="00D61D0D"/>
    <w:rsid w:val="00D61E0E"/>
    <w:rsid w:val="00D61F64"/>
    <w:rsid w:val="00D61FFB"/>
    <w:rsid w:val="00D63E3E"/>
    <w:rsid w:val="00D63EA1"/>
    <w:rsid w:val="00D63ED3"/>
    <w:rsid w:val="00D64119"/>
    <w:rsid w:val="00D64536"/>
    <w:rsid w:val="00D64B50"/>
    <w:rsid w:val="00D6597F"/>
    <w:rsid w:val="00D65FBD"/>
    <w:rsid w:val="00D67F03"/>
    <w:rsid w:val="00D70638"/>
    <w:rsid w:val="00D70AF2"/>
    <w:rsid w:val="00D715C4"/>
    <w:rsid w:val="00D71E02"/>
    <w:rsid w:val="00D720FD"/>
    <w:rsid w:val="00D72B24"/>
    <w:rsid w:val="00D73737"/>
    <w:rsid w:val="00D73D40"/>
    <w:rsid w:val="00D75A88"/>
    <w:rsid w:val="00D76B86"/>
    <w:rsid w:val="00D76CB3"/>
    <w:rsid w:val="00D773BD"/>
    <w:rsid w:val="00D77560"/>
    <w:rsid w:val="00D77BB6"/>
    <w:rsid w:val="00D77C00"/>
    <w:rsid w:val="00D77D1E"/>
    <w:rsid w:val="00D8004E"/>
    <w:rsid w:val="00D808C6"/>
    <w:rsid w:val="00D80F01"/>
    <w:rsid w:val="00D81095"/>
    <w:rsid w:val="00D81E65"/>
    <w:rsid w:val="00D825A8"/>
    <w:rsid w:val="00D825FB"/>
    <w:rsid w:val="00D82859"/>
    <w:rsid w:val="00D82FC0"/>
    <w:rsid w:val="00D84076"/>
    <w:rsid w:val="00D859C1"/>
    <w:rsid w:val="00D8786F"/>
    <w:rsid w:val="00D90D0B"/>
    <w:rsid w:val="00D91498"/>
    <w:rsid w:val="00D926E7"/>
    <w:rsid w:val="00D92D80"/>
    <w:rsid w:val="00D94837"/>
    <w:rsid w:val="00D95630"/>
    <w:rsid w:val="00D97720"/>
    <w:rsid w:val="00DA0555"/>
    <w:rsid w:val="00DA0AEA"/>
    <w:rsid w:val="00DA0ED7"/>
    <w:rsid w:val="00DA0EF5"/>
    <w:rsid w:val="00DA10A0"/>
    <w:rsid w:val="00DA1742"/>
    <w:rsid w:val="00DA1E0A"/>
    <w:rsid w:val="00DA29E1"/>
    <w:rsid w:val="00DA2E7F"/>
    <w:rsid w:val="00DA3D29"/>
    <w:rsid w:val="00DA419A"/>
    <w:rsid w:val="00DA446B"/>
    <w:rsid w:val="00DA46CE"/>
    <w:rsid w:val="00DA595B"/>
    <w:rsid w:val="00DB015A"/>
    <w:rsid w:val="00DB0717"/>
    <w:rsid w:val="00DB1859"/>
    <w:rsid w:val="00DB18AB"/>
    <w:rsid w:val="00DB1F69"/>
    <w:rsid w:val="00DB26A5"/>
    <w:rsid w:val="00DB27E1"/>
    <w:rsid w:val="00DB2C86"/>
    <w:rsid w:val="00DB37B9"/>
    <w:rsid w:val="00DB403F"/>
    <w:rsid w:val="00DB430F"/>
    <w:rsid w:val="00DB488F"/>
    <w:rsid w:val="00DB4DE5"/>
    <w:rsid w:val="00DB616D"/>
    <w:rsid w:val="00DB6A2D"/>
    <w:rsid w:val="00DC0AA3"/>
    <w:rsid w:val="00DC0F9A"/>
    <w:rsid w:val="00DC1050"/>
    <w:rsid w:val="00DC173C"/>
    <w:rsid w:val="00DC1DD6"/>
    <w:rsid w:val="00DC4CA0"/>
    <w:rsid w:val="00DC55E5"/>
    <w:rsid w:val="00DC5947"/>
    <w:rsid w:val="00DC59E4"/>
    <w:rsid w:val="00DC69B3"/>
    <w:rsid w:val="00DC6AC7"/>
    <w:rsid w:val="00DC7765"/>
    <w:rsid w:val="00DC7A7B"/>
    <w:rsid w:val="00DD0F86"/>
    <w:rsid w:val="00DD1287"/>
    <w:rsid w:val="00DD12FA"/>
    <w:rsid w:val="00DD14C5"/>
    <w:rsid w:val="00DD14DD"/>
    <w:rsid w:val="00DD157B"/>
    <w:rsid w:val="00DD160E"/>
    <w:rsid w:val="00DD1C19"/>
    <w:rsid w:val="00DD2B1D"/>
    <w:rsid w:val="00DD31EF"/>
    <w:rsid w:val="00DD3F58"/>
    <w:rsid w:val="00DD5009"/>
    <w:rsid w:val="00DD68B0"/>
    <w:rsid w:val="00DD6B2A"/>
    <w:rsid w:val="00DE002C"/>
    <w:rsid w:val="00DE12E0"/>
    <w:rsid w:val="00DE2304"/>
    <w:rsid w:val="00DE2AB3"/>
    <w:rsid w:val="00DE2B5E"/>
    <w:rsid w:val="00DE3CBC"/>
    <w:rsid w:val="00DE3D5D"/>
    <w:rsid w:val="00DE486C"/>
    <w:rsid w:val="00DF00B5"/>
    <w:rsid w:val="00DF05B5"/>
    <w:rsid w:val="00DF1085"/>
    <w:rsid w:val="00DF18C2"/>
    <w:rsid w:val="00DF1E1E"/>
    <w:rsid w:val="00DF1EA6"/>
    <w:rsid w:val="00DF21AF"/>
    <w:rsid w:val="00DF269B"/>
    <w:rsid w:val="00DF29E7"/>
    <w:rsid w:val="00DF411A"/>
    <w:rsid w:val="00DF41F2"/>
    <w:rsid w:val="00DF428B"/>
    <w:rsid w:val="00DF5F80"/>
    <w:rsid w:val="00DF704D"/>
    <w:rsid w:val="00E002C3"/>
    <w:rsid w:val="00E00BD1"/>
    <w:rsid w:val="00E0360B"/>
    <w:rsid w:val="00E03801"/>
    <w:rsid w:val="00E05298"/>
    <w:rsid w:val="00E06213"/>
    <w:rsid w:val="00E10010"/>
    <w:rsid w:val="00E108D4"/>
    <w:rsid w:val="00E11113"/>
    <w:rsid w:val="00E11426"/>
    <w:rsid w:val="00E1157B"/>
    <w:rsid w:val="00E11994"/>
    <w:rsid w:val="00E11D36"/>
    <w:rsid w:val="00E12EFB"/>
    <w:rsid w:val="00E130AD"/>
    <w:rsid w:val="00E14712"/>
    <w:rsid w:val="00E15AAB"/>
    <w:rsid w:val="00E16126"/>
    <w:rsid w:val="00E16431"/>
    <w:rsid w:val="00E16812"/>
    <w:rsid w:val="00E176BD"/>
    <w:rsid w:val="00E17A67"/>
    <w:rsid w:val="00E17C5D"/>
    <w:rsid w:val="00E20A20"/>
    <w:rsid w:val="00E20CAF"/>
    <w:rsid w:val="00E21429"/>
    <w:rsid w:val="00E21549"/>
    <w:rsid w:val="00E21D42"/>
    <w:rsid w:val="00E21F57"/>
    <w:rsid w:val="00E2229B"/>
    <w:rsid w:val="00E22434"/>
    <w:rsid w:val="00E2351E"/>
    <w:rsid w:val="00E241AF"/>
    <w:rsid w:val="00E2479E"/>
    <w:rsid w:val="00E24930"/>
    <w:rsid w:val="00E25446"/>
    <w:rsid w:val="00E26756"/>
    <w:rsid w:val="00E26982"/>
    <w:rsid w:val="00E26BD1"/>
    <w:rsid w:val="00E27B3D"/>
    <w:rsid w:val="00E30872"/>
    <w:rsid w:val="00E3094C"/>
    <w:rsid w:val="00E30BE0"/>
    <w:rsid w:val="00E30E30"/>
    <w:rsid w:val="00E31B7F"/>
    <w:rsid w:val="00E32F45"/>
    <w:rsid w:val="00E3331B"/>
    <w:rsid w:val="00E34070"/>
    <w:rsid w:val="00E3421F"/>
    <w:rsid w:val="00E34314"/>
    <w:rsid w:val="00E34B09"/>
    <w:rsid w:val="00E3703C"/>
    <w:rsid w:val="00E37A30"/>
    <w:rsid w:val="00E37F7F"/>
    <w:rsid w:val="00E400AC"/>
    <w:rsid w:val="00E40521"/>
    <w:rsid w:val="00E430FB"/>
    <w:rsid w:val="00E4356B"/>
    <w:rsid w:val="00E436E2"/>
    <w:rsid w:val="00E43720"/>
    <w:rsid w:val="00E4442C"/>
    <w:rsid w:val="00E44BA1"/>
    <w:rsid w:val="00E44BF2"/>
    <w:rsid w:val="00E45998"/>
    <w:rsid w:val="00E466E1"/>
    <w:rsid w:val="00E46B4B"/>
    <w:rsid w:val="00E475EA"/>
    <w:rsid w:val="00E47EDC"/>
    <w:rsid w:val="00E502B5"/>
    <w:rsid w:val="00E50C53"/>
    <w:rsid w:val="00E50D96"/>
    <w:rsid w:val="00E50EF0"/>
    <w:rsid w:val="00E52C44"/>
    <w:rsid w:val="00E53649"/>
    <w:rsid w:val="00E53714"/>
    <w:rsid w:val="00E54981"/>
    <w:rsid w:val="00E555F0"/>
    <w:rsid w:val="00E55D84"/>
    <w:rsid w:val="00E564AA"/>
    <w:rsid w:val="00E56BCC"/>
    <w:rsid w:val="00E578A9"/>
    <w:rsid w:val="00E579A9"/>
    <w:rsid w:val="00E57B92"/>
    <w:rsid w:val="00E57FA1"/>
    <w:rsid w:val="00E60FA1"/>
    <w:rsid w:val="00E6161A"/>
    <w:rsid w:val="00E61C64"/>
    <w:rsid w:val="00E62BC6"/>
    <w:rsid w:val="00E633F9"/>
    <w:rsid w:val="00E637FB"/>
    <w:rsid w:val="00E6689F"/>
    <w:rsid w:val="00E670C1"/>
    <w:rsid w:val="00E6745D"/>
    <w:rsid w:val="00E67AFD"/>
    <w:rsid w:val="00E67E5C"/>
    <w:rsid w:val="00E70133"/>
    <w:rsid w:val="00E70CA0"/>
    <w:rsid w:val="00E72708"/>
    <w:rsid w:val="00E72BFF"/>
    <w:rsid w:val="00E72E2F"/>
    <w:rsid w:val="00E7370B"/>
    <w:rsid w:val="00E73876"/>
    <w:rsid w:val="00E7396A"/>
    <w:rsid w:val="00E7414B"/>
    <w:rsid w:val="00E7457C"/>
    <w:rsid w:val="00E747EE"/>
    <w:rsid w:val="00E747F9"/>
    <w:rsid w:val="00E74BAF"/>
    <w:rsid w:val="00E7551C"/>
    <w:rsid w:val="00E761E0"/>
    <w:rsid w:val="00E77A5F"/>
    <w:rsid w:val="00E77D8A"/>
    <w:rsid w:val="00E80A84"/>
    <w:rsid w:val="00E80E27"/>
    <w:rsid w:val="00E8172C"/>
    <w:rsid w:val="00E8180C"/>
    <w:rsid w:val="00E818BA"/>
    <w:rsid w:val="00E81D5C"/>
    <w:rsid w:val="00E82536"/>
    <w:rsid w:val="00E82A19"/>
    <w:rsid w:val="00E839D9"/>
    <w:rsid w:val="00E8454E"/>
    <w:rsid w:val="00E84D04"/>
    <w:rsid w:val="00E850EC"/>
    <w:rsid w:val="00E85CAE"/>
    <w:rsid w:val="00E8752D"/>
    <w:rsid w:val="00E87C74"/>
    <w:rsid w:val="00E90139"/>
    <w:rsid w:val="00E914C6"/>
    <w:rsid w:val="00E925B3"/>
    <w:rsid w:val="00E9292B"/>
    <w:rsid w:val="00E9321A"/>
    <w:rsid w:val="00E945BD"/>
    <w:rsid w:val="00E94DFB"/>
    <w:rsid w:val="00E955A7"/>
    <w:rsid w:val="00E95DB1"/>
    <w:rsid w:val="00E95EF0"/>
    <w:rsid w:val="00E96C43"/>
    <w:rsid w:val="00E97166"/>
    <w:rsid w:val="00E97DC4"/>
    <w:rsid w:val="00EA02AD"/>
    <w:rsid w:val="00EA1D8D"/>
    <w:rsid w:val="00EA1DAE"/>
    <w:rsid w:val="00EA1E68"/>
    <w:rsid w:val="00EA1FF0"/>
    <w:rsid w:val="00EA23DD"/>
    <w:rsid w:val="00EA2673"/>
    <w:rsid w:val="00EA2DBC"/>
    <w:rsid w:val="00EA37B5"/>
    <w:rsid w:val="00EA3F1F"/>
    <w:rsid w:val="00EA422B"/>
    <w:rsid w:val="00EA466D"/>
    <w:rsid w:val="00EA46B4"/>
    <w:rsid w:val="00EA6488"/>
    <w:rsid w:val="00EA658E"/>
    <w:rsid w:val="00EA6794"/>
    <w:rsid w:val="00EA6AF1"/>
    <w:rsid w:val="00EA7DAA"/>
    <w:rsid w:val="00EB040B"/>
    <w:rsid w:val="00EB0930"/>
    <w:rsid w:val="00EB10BD"/>
    <w:rsid w:val="00EB1303"/>
    <w:rsid w:val="00EB1545"/>
    <w:rsid w:val="00EB2F32"/>
    <w:rsid w:val="00EB31BF"/>
    <w:rsid w:val="00EB3CAF"/>
    <w:rsid w:val="00EB3F75"/>
    <w:rsid w:val="00EB4537"/>
    <w:rsid w:val="00EB58BE"/>
    <w:rsid w:val="00EB5E40"/>
    <w:rsid w:val="00EB6242"/>
    <w:rsid w:val="00EB6FC1"/>
    <w:rsid w:val="00EB70C7"/>
    <w:rsid w:val="00EB76DB"/>
    <w:rsid w:val="00EC0405"/>
    <w:rsid w:val="00EC0C66"/>
    <w:rsid w:val="00EC2AB3"/>
    <w:rsid w:val="00EC2C07"/>
    <w:rsid w:val="00EC481B"/>
    <w:rsid w:val="00EC48FA"/>
    <w:rsid w:val="00ED0465"/>
    <w:rsid w:val="00ED1023"/>
    <w:rsid w:val="00ED2033"/>
    <w:rsid w:val="00ED22AE"/>
    <w:rsid w:val="00ED4F6C"/>
    <w:rsid w:val="00ED684B"/>
    <w:rsid w:val="00ED6F41"/>
    <w:rsid w:val="00ED79EC"/>
    <w:rsid w:val="00ED79F4"/>
    <w:rsid w:val="00ED7C11"/>
    <w:rsid w:val="00ED7CB0"/>
    <w:rsid w:val="00EE0005"/>
    <w:rsid w:val="00EE0088"/>
    <w:rsid w:val="00EE098E"/>
    <w:rsid w:val="00EE1922"/>
    <w:rsid w:val="00EE1B06"/>
    <w:rsid w:val="00EE1FA8"/>
    <w:rsid w:val="00EE22C4"/>
    <w:rsid w:val="00EE2830"/>
    <w:rsid w:val="00EE2F71"/>
    <w:rsid w:val="00EE3EC4"/>
    <w:rsid w:val="00EE410B"/>
    <w:rsid w:val="00EE4370"/>
    <w:rsid w:val="00EE66F2"/>
    <w:rsid w:val="00EE708A"/>
    <w:rsid w:val="00EE7933"/>
    <w:rsid w:val="00EF23CA"/>
    <w:rsid w:val="00EF33FA"/>
    <w:rsid w:val="00EF3E9C"/>
    <w:rsid w:val="00EF4675"/>
    <w:rsid w:val="00EF4D6A"/>
    <w:rsid w:val="00EF5CBA"/>
    <w:rsid w:val="00EF62C3"/>
    <w:rsid w:val="00EF63F9"/>
    <w:rsid w:val="00EF6873"/>
    <w:rsid w:val="00EF6E9D"/>
    <w:rsid w:val="00EF6EAF"/>
    <w:rsid w:val="00EF71E1"/>
    <w:rsid w:val="00EF7560"/>
    <w:rsid w:val="00EF7BD0"/>
    <w:rsid w:val="00EF7C2D"/>
    <w:rsid w:val="00EF7F54"/>
    <w:rsid w:val="00F000EA"/>
    <w:rsid w:val="00F012CA"/>
    <w:rsid w:val="00F01EE5"/>
    <w:rsid w:val="00F01F7F"/>
    <w:rsid w:val="00F02F00"/>
    <w:rsid w:val="00F043CE"/>
    <w:rsid w:val="00F05646"/>
    <w:rsid w:val="00F061FE"/>
    <w:rsid w:val="00F064A8"/>
    <w:rsid w:val="00F06CC8"/>
    <w:rsid w:val="00F06E76"/>
    <w:rsid w:val="00F0704D"/>
    <w:rsid w:val="00F07ED0"/>
    <w:rsid w:val="00F100EB"/>
    <w:rsid w:val="00F102E5"/>
    <w:rsid w:val="00F10958"/>
    <w:rsid w:val="00F10CE6"/>
    <w:rsid w:val="00F10CF0"/>
    <w:rsid w:val="00F11120"/>
    <w:rsid w:val="00F124EB"/>
    <w:rsid w:val="00F1355D"/>
    <w:rsid w:val="00F13DC6"/>
    <w:rsid w:val="00F1446C"/>
    <w:rsid w:val="00F14A8E"/>
    <w:rsid w:val="00F14B6B"/>
    <w:rsid w:val="00F14CE8"/>
    <w:rsid w:val="00F15BFE"/>
    <w:rsid w:val="00F161B7"/>
    <w:rsid w:val="00F17F84"/>
    <w:rsid w:val="00F17FD3"/>
    <w:rsid w:val="00F22632"/>
    <w:rsid w:val="00F2450A"/>
    <w:rsid w:val="00F249D4"/>
    <w:rsid w:val="00F25F5F"/>
    <w:rsid w:val="00F25FD4"/>
    <w:rsid w:val="00F27555"/>
    <w:rsid w:val="00F27B3F"/>
    <w:rsid w:val="00F27FB4"/>
    <w:rsid w:val="00F30127"/>
    <w:rsid w:val="00F326A7"/>
    <w:rsid w:val="00F32C7F"/>
    <w:rsid w:val="00F34163"/>
    <w:rsid w:val="00F34BAE"/>
    <w:rsid w:val="00F34C94"/>
    <w:rsid w:val="00F35FF9"/>
    <w:rsid w:val="00F3643B"/>
    <w:rsid w:val="00F36E48"/>
    <w:rsid w:val="00F377FD"/>
    <w:rsid w:val="00F379AE"/>
    <w:rsid w:val="00F37CB9"/>
    <w:rsid w:val="00F37FA6"/>
    <w:rsid w:val="00F40B4A"/>
    <w:rsid w:val="00F42801"/>
    <w:rsid w:val="00F42CE5"/>
    <w:rsid w:val="00F43A87"/>
    <w:rsid w:val="00F43D46"/>
    <w:rsid w:val="00F441B8"/>
    <w:rsid w:val="00F446B2"/>
    <w:rsid w:val="00F457CC"/>
    <w:rsid w:val="00F45A94"/>
    <w:rsid w:val="00F4647A"/>
    <w:rsid w:val="00F52824"/>
    <w:rsid w:val="00F52CA8"/>
    <w:rsid w:val="00F52CB5"/>
    <w:rsid w:val="00F537DE"/>
    <w:rsid w:val="00F53FB2"/>
    <w:rsid w:val="00F54D25"/>
    <w:rsid w:val="00F557A8"/>
    <w:rsid w:val="00F55988"/>
    <w:rsid w:val="00F55F17"/>
    <w:rsid w:val="00F5631F"/>
    <w:rsid w:val="00F56A88"/>
    <w:rsid w:val="00F574F9"/>
    <w:rsid w:val="00F6070E"/>
    <w:rsid w:val="00F60D71"/>
    <w:rsid w:val="00F60E2C"/>
    <w:rsid w:val="00F60EAF"/>
    <w:rsid w:val="00F611FA"/>
    <w:rsid w:val="00F61694"/>
    <w:rsid w:val="00F630BC"/>
    <w:rsid w:val="00F652F0"/>
    <w:rsid w:val="00F6577E"/>
    <w:rsid w:val="00F65E74"/>
    <w:rsid w:val="00F67118"/>
    <w:rsid w:val="00F6737D"/>
    <w:rsid w:val="00F67C7D"/>
    <w:rsid w:val="00F67F3F"/>
    <w:rsid w:val="00F70608"/>
    <w:rsid w:val="00F7074F"/>
    <w:rsid w:val="00F7224F"/>
    <w:rsid w:val="00F74047"/>
    <w:rsid w:val="00F74970"/>
    <w:rsid w:val="00F74B7C"/>
    <w:rsid w:val="00F75340"/>
    <w:rsid w:val="00F76797"/>
    <w:rsid w:val="00F769E8"/>
    <w:rsid w:val="00F7730B"/>
    <w:rsid w:val="00F775C2"/>
    <w:rsid w:val="00F80218"/>
    <w:rsid w:val="00F802AF"/>
    <w:rsid w:val="00F805B7"/>
    <w:rsid w:val="00F8061F"/>
    <w:rsid w:val="00F8088B"/>
    <w:rsid w:val="00F81C63"/>
    <w:rsid w:val="00F81FE4"/>
    <w:rsid w:val="00F8287B"/>
    <w:rsid w:val="00F82EFC"/>
    <w:rsid w:val="00F83286"/>
    <w:rsid w:val="00F83D24"/>
    <w:rsid w:val="00F846F4"/>
    <w:rsid w:val="00F84833"/>
    <w:rsid w:val="00F84EA6"/>
    <w:rsid w:val="00F85235"/>
    <w:rsid w:val="00F85748"/>
    <w:rsid w:val="00F86028"/>
    <w:rsid w:val="00F86357"/>
    <w:rsid w:val="00F86D15"/>
    <w:rsid w:val="00F86E22"/>
    <w:rsid w:val="00F879FE"/>
    <w:rsid w:val="00F87C19"/>
    <w:rsid w:val="00F87F84"/>
    <w:rsid w:val="00F908CE"/>
    <w:rsid w:val="00F90AB1"/>
    <w:rsid w:val="00F90CFC"/>
    <w:rsid w:val="00F912CC"/>
    <w:rsid w:val="00F9175C"/>
    <w:rsid w:val="00F91D43"/>
    <w:rsid w:val="00F93F15"/>
    <w:rsid w:val="00F95FF7"/>
    <w:rsid w:val="00F965C5"/>
    <w:rsid w:val="00F97376"/>
    <w:rsid w:val="00F97586"/>
    <w:rsid w:val="00F97D85"/>
    <w:rsid w:val="00F97E42"/>
    <w:rsid w:val="00FA01A5"/>
    <w:rsid w:val="00FA2ACB"/>
    <w:rsid w:val="00FA33C2"/>
    <w:rsid w:val="00FA378B"/>
    <w:rsid w:val="00FA382F"/>
    <w:rsid w:val="00FA41AC"/>
    <w:rsid w:val="00FA4561"/>
    <w:rsid w:val="00FA4630"/>
    <w:rsid w:val="00FA4EC6"/>
    <w:rsid w:val="00FA4FBF"/>
    <w:rsid w:val="00FA5473"/>
    <w:rsid w:val="00FA5708"/>
    <w:rsid w:val="00FA57B2"/>
    <w:rsid w:val="00FA595E"/>
    <w:rsid w:val="00FA5C70"/>
    <w:rsid w:val="00FA61D3"/>
    <w:rsid w:val="00FA6562"/>
    <w:rsid w:val="00FA65F8"/>
    <w:rsid w:val="00FA6AD4"/>
    <w:rsid w:val="00FA6AD5"/>
    <w:rsid w:val="00FA6D15"/>
    <w:rsid w:val="00FA6F1A"/>
    <w:rsid w:val="00FB116C"/>
    <w:rsid w:val="00FB153B"/>
    <w:rsid w:val="00FB201B"/>
    <w:rsid w:val="00FB323A"/>
    <w:rsid w:val="00FB3EF5"/>
    <w:rsid w:val="00FB5948"/>
    <w:rsid w:val="00FB5FAA"/>
    <w:rsid w:val="00FB7429"/>
    <w:rsid w:val="00FB7770"/>
    <w:rsid w:val="00FB7BF6"/>
    <w:rsid w:val="00FB7C1A"/>
    <w:rsid w:val="00FC159B"/>
    <w:rsid w:val="00FC20D0"/>
    <w:rsid w:val="00FC28F3"/>
    <w:rsid w:val="00FC2D20"/>
    <w:rsid w:val="00FC371F"/>
    <w:rsid w:val="00FC41E6"/>
    <w:rsid w:val="00FC4238"/>
    <w:rsid w:val="00FC43BE"/>
    <w:rsid w:val="00FC542F"/>
    <w:rsid w:val="00FC6448"/>
    <w:rsid w:val="00FC6903"/>
    <w:rsid w:val="00FC6B74"/>
    <w:rsid w:val="00FC6FC7"/>
    <w:rsid w:val="00FD086B"/>
    <w:rsid w:val="00FD0BD2"/>
    <w:rsid w:val="00FD196A"/>
    <w:rsid w:val="00FD27EA"/>
    <w:rsid w:val="00FD3D96"/>
    <w:rsid w:val="00FD512C"/>
    <w:rsid w:val="00FD5522"/>
    <w:rsid w:val="00FD5D3A"/>
    <w:rsid w:val="00FD6B51"/>
    <w:rsid w:val="00FD6CA0"/>
    <w:rsid w:val="00FD7CC2"/>
    <w:rsid w:val="00FE0051"/>
    <w:rsid w:val="00FE1AB3"/>
    <w:rsid w:val="00FE1AD5"/>
    <w:rsid w:val="00FE20B2"/>
    <w:rsid w:val="00FE2A96"/>
    <w:rsid w:val="00FF038A"/>
    <w:rsid w:val="00FF05AB"/>
    <w:rsid w:val="00FF0E17"/>
    <w:rsid w:val="00FF0FAD"/>
    <w:rsid w:val="00FF1587"/>
    <w:rsid w:val="00FF30AE"/>
    <w:rsid w:val="00FF3B1E"/>
    <w:rsid w:val="00FF45FA"/>
    <w:rsid w:val="00FF4DEE"/>
    <w:rsid w:val="00FF54D6"/>
    <w:rsid w:val="00FF59A8"/>
    <w:rsid w:val="00FF72D9"/>
    <w:rsid w:val="00FF7943"/>
    <w:rsid w:val="00FF7AA2"/>
    <w:rsid w:val="00FF7BB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F23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rsid w:val="00BB50DB"/>
  </w:style>
  <w:style w:type="paragraph" w:styleId="Heading1">
    <w:name w:val="heading 1"/>
    <w:basedOn w:val="Normal"/>
    <w:next w:val="Normal"/>
    <w:link w:val="Heading1Char"/>
    <w:uiPriority w:val="9"/>
    <w:qFormat/>
    <w:rsid w:val="00113AF7"/>
    <w:pPr>
      <w:bidi/>
      <w:jc w:val="lowKashida"/>
      <w:outlineLvl w:val="0"/>
    </w:pPr>
    <w:rPr>
      <w:rFonts w:ascii="Simplified Arabic" w:hAnsi="Simplified Arabic" w:cs="Simplified Arabic"/>
      <w:b/>
      <w:bCs/>
      <w:sz w:val="32"/>
      <w:szCs w:val="32"/>
      <w:lang w:val="fr-FR" w:bidi="ar-DZ"/>
    </w:rPr>
  </w:style>
  <w:style w:type="paragraph" w:styleId="Heading2">
    <w:name w:val="heading 2"/>
    <w:basedOn w:val="Normal"/>
    <w:next w:val="Normal"/>
    <w:link w:val="Heading2Char"/>
    <w:uiPriority w:val="9"/>
    <w:semiHidden/>
    <w:unhideWhenUsed/>
    <w:qFormat/>
    <w:rsid w:val="00BB50D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B50D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B50D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BB50DB"/>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BB50D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BB50D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BB50DB"/>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B50D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13AF7"/>
    <w:rPr>
      <w:rFonts w:ascii="Simplified Arabic" w:hAnsi="Simplified Arabic" w:cs="Simplified Arabic"/>
      <w:b/>
      <w:bCs/>
      <w:sz w:val="32"/>
      <w:szCs w:val="32"/>
      <w:lang w:val="fr-FR" w:bidi="ar-DZ"/>
    </w:rPr>
  </w:style>
  <w:style w:type="character" w:customStyle="1" w:styleId="Heading2Char">
    <w:name w:val="Heading 2 Char"/>
    <w:link w:val="Heading2"/>
    <w:uiPriority w:val="9"/>
    <w:rsid w:val="00BB50DB"/>
    <w:rPr>
      <w:rFonts w:asciiTheme="majorHAnsi" w:eastAsiaTheme="majorEastAsia" w:hAnsiTheme="majorHAnsi" w:cstheme="majorBidi"/>
      <w:b/>
      <w:bCs/>
      <w:color w:val="4F81BD" w:themeColor="accent1"/>
      <w:sz w:val="26"/>
      <w:szCs w:val="26"/>
    </w:rPr>
  </w:style>
  <w:style w:type="character" w:customStyle="1" w:styleId="Heading3Char">
    <w:name w:val="Heading 3 Char"/>
    <w:link w:val="Heading3"/>
    <w:uiPriority w:val="9"/>
    <w:rsid w:val="00BB50DB"/>
    <w:rPr>
      <w:rFonts w:asciiTheme="majorHAnsi" w:eastAsiaTheme="majorEastAsia" w:hAnsiTheme="majorHAnsi" w:cstheme="majorBidi"/>
      <w:b/>
      <w:bCs/>
      <w:color w:val="4F81BD" w:themeColor="accent1"/>
    </w:rPr>
  </w:style>
  <w:style w:type="character" w:customStyle="1" w:styleId="Heading4Char">
    <w:name w:val="Heading 4 Char"/>
    <w:link w:val="Heading4"/>
    <w:uiPriority w:val="9"/>
    <w:rsid w:val="00BB50DB"/>
    <w:rPr>
      <w:rFonts w:asciiTheme="majorHAnsi" w:eastAsiaTheme="majorEastAsia" w:hAnsiTheme="majorHAnsi" w:cstheme="majorBidi"/>
      <w:b/>
      <w:bCs/>
      <w:i/>
      <w:iCs/>
      <w:color w:val="4F81BD" w:themeColor="accent1"/>
    </w:rPr>
  </w:style>
  <w:style w:type="character" w:customStyle="1" w:styleId="Heading5Char">
    <w:name w:val="Heading 5 Char"/>
    <w:link w:val="Heading5"/>
    <w:uiPriority w:val="9"/>
    <w:rsid w:val="00BB50DB"/>
    <w:rPr>
      <w:rFonts w:asciiTheme="majorHAnsi" w:eastAsiaTheme="majorEastAsia" w:hAnsiTheme="majorHAnsi" w:cstheme="majorBidi"/>
      <w:color w:val="243F60" w:themeColor="accent1" w:themeShade="7F"/>
    </w:rPr>
  </w:style>
  <w:style w:type="character" w:customStyle="1" w:styleId="Heading6Char">
    <w:name w:val="Heading 6 Char"/>
    <w:link w:val="Heading6"/>
    <w:uiPriority w:val="9"/>
    <w:rsid w:val="00BB50DB"/>
    <w:rPr>
      <w:rFonts w:asciiTheme="majorHAnsi" w:eastAsiaTheme="majorEastAsia" w:hAnsiTheme="majorHAnsi" w:cstheme="majorBidi"/>
      <w:i/>
      <w:iCs/>
      <w:color w:val="243F60" w:themeColor="accent1" w:themeShade="7F"/>
    </w:rPr>
  </w:style>
  <w:style w:type="character" w:customStyle="1" w:styleId="Heading7Char">
    <w:name w:val="Heading 7 Char"/>
    <w:link w:val="Heading7"/>
    <w:uiPriority w:val="9"/>
    <w:rsid w:val="00BB50DB"/>
    <w:rPr>
      <w:rFonts w:asciiTheme="majorHAnsi" w:eastAsiaTheme="majorEastAsia" w:hAnsiTheme="majorHAnsi" w:cstheme="majorBidi"/>
      <w:i/>
      <w:iCs/>
      <w:color w:val="404040" w:themeColor="text1" w:themeTint="BF"/>
    </w:rPr>
  </w:style>
  <w:style w:type="character" w:customStyle="1" w:styleId="Heading8Char">
    <w:name w:val="Heading 8 Char"/>
    <w:link w:val="Heading8"/>
    <w:uiPriority w:val="9"/>
    <w:rsid w:val="00BB50DB"/>
    <w:rPr>
      <w:rFonts w:asciiTheme="majorHAnsi" w:eastAsiaTheme="majorEastAsia" w:hAnsiTheme="majorHAnsi" w:cstheme="majorBidi"/>
      <w:color w:val="404040" w:themeColor="text1" w:themeTint="BF"/>
      <w:sz w:val="20"/>
      <w:szCs w:val="20"/>
    </w:rPr>
  </w:style>
  <w:style w:type="character" w:customStyle="1" w:styleId="Heading9Char">
    <w:name w:val="Heading 9 Char"/>
    <w:link w:val="Heading9"/>
    <w:uiPriority w:val="9"/>
    <w:rsid w:val="00BB50DB"/>
    <w:rPr>
      <w:rFonts w:asciiTheme="majorHAnsi" w:eastAsiaTheme="majorEastAsia" w:hAnsiTheme="majorHAnsi" w:cstheme="majorBidi"/>
      <w:i/>
      <w:iCs/>
      <w:color w:val="404040" w:themeColor="text1" w:themeTint="BF"/>
      <w:sz w:val="20"/>
      <w:szCs w:val="20"/>
    </w:rPr>
  </w:style>
  <w:style w:type="character" w:customStyle="1" w:styleId="SubtitleChar">
    <w:name w:val="Subtitle Char"/>
    <w:uiPriority w:val="11"/>
    <w:rsid w:val="00BB50DB"/>
    <w:rPr>
      <w:rFonts w:asciiTheme="majorHAnsi" w:eastAsiaTheme="majorEastAsia" w:hAnsiTheme="majorHAnsi" w:cstheme="majorBidi"/>
      <w:i/>
      <w:iCs/>
      <w:color w:val="4F81BD" w:themeColor="accent1"/>
      <w:spacing w:val="15"/>
      <w:sz w:val="24"/>
      <w:szCs w:val="24"/>
    </w:rPr>
  </w:style>
  <w:style w:type="paragraph" w:styleId="EndnoteText">
    <w:name w:val="endnote text"/>
    <w:basedOn w:val="Normal"/>
    <w:uiPriority w:val="99"/>
    <w:semiHidden/>
    <w:unhideWhenUsed/>
    <w:rsid w:val="00BB50DB"/>
    <w:pPr>
      <w:spacing w:after="0" w:line="240" w:lineRule="auto"/>
    </w:pPr>
    <w:rPr>
      <w:sz w:val="20"/>
      <w:szCs w:val="20"/>
    </w:rPr>
  </w:style>
  <w:style w:type="character" w:styleId="EndnoteReference">
    <w:name w:val="endnote reference"/>
    <w:uiPriority w:val="99"/>
    <w:semiHidden/>
    <w:unhideWhenUsed/>
    <w:rsid w:val="00BB50DB"/>
    <w:rPr>
      <w:vertAlign w:val="superscript"/>
    </w:rPr>
  </w:style>
  <w:style w:type="character" w:customStyle="1" w:styleId="PlainTextChar">
    <w:name w:val="Plain Text Char"/>
    <w:uiPriority w:val="99"/>
    <w:rsid w:val="00BB50DB"/>
    <w:rPr>
      <w:rFonts w:ascii="Courier New" w:hAnsi="Courier New" w:cs="Courier New"/>
      <w:sz w:val="21"/>
      <w:szCs w:val="21"/>
    </w:rPr>
  </w:style>
  <w:style w:type="character" w:customStyle="1" w:styleId="HeaderChar">
    <w:name w:val="Header Char"/>
    <w:uiPriority w:val="99"/>
    <w:rsid w:val="00BB50DB"/>
  </w:style>
  <w:style w:type="paragraph" w:styleId="Caption">
    <w:name w:val="caption"/>
    <w:basedOn w:val="Normal"/>
    <w:next w:val="Normal"/>
    <w:uiPriority w:val="35"/>
    <w:unhideWhenUsed/>
    <w:qFormat/>
    <w:rsid w:val="00BB50DB"/>
    <w:pPr>
      <w:spacing w:line="240" w:lineRule="auto"/>
    </w:pPr>
    <w:rPr>
      <w:i/>
      <w:iCs/>
      <w:color w:val="1F497D" w:themeColor="text2"/>
      <w:sz w:val="18"/>
      <w:szCs w:val="18"/>
    </w:rPr>
  </w:style>
  <w:style w:type="character" w:customStyle="1" w:styleId="TitleChar">
    <w:name w:val="Title Char"/>
    <w:uiPriority w:val="10"/>
    <w:rsid w:val="00BB50DB"/>
    <w:rPr>
      <w:rFonts w:asciiTheme="majorHAnsi" w:eastAsiaTheme="majorEastAsia" w:hAnsiTheme="majorHAnsi" w:cstheme="majorBidi"/>
      <w:color w:val="17365D" w:themeColor="text2" w:themeShade="BF"/>
      <w:spacing w:val="5"/>
      <w:sz w:val="52"/>
      <w:szCs w:val="52"/>
    </w:rPr>
  </w:style>
  <w:style w:type="character" w:customStyle="1" w:styleId="QuoteChar">
    <w:name w:val="Quote Char"/>
    <w:uiPriority w:val="29"/>
    <w:rsid w:val="00BB50DB"/>
    <w:rPr>
      <w:i/>
      <w:iCs/>
      <w:color w:val="000000" w:themeColor="text1"/>
    </w:rPr>
  </w:style>
  <w:style w:type="character" w:customStyle="1" w:styleId="IntenseQuoteChar">
    <w:name w:val="Intense Quote Char"/>
    <w:uiPriority w:val="30"/>
    <w:rsid w:val="00BB50DB"/>
    <w:rPr>
      <w:b/>
      <w:bCs/>
      <w:i/>
      <w:iCs/>
      <w:color w:val="4F81BD" w:themeColor="accent1"/>
    </w:rPr>
  </w:style>
  <w:style w:type="character" w:customStyle="1" w:styleId="FooterChar">
    <w:name w:val="Footer Char"/>
    <w:uiPriority w:val="99"/>
    <w:rsid w:val="00BB50DB"/>
  </w:style>
  <w:style w:type="paragraph" w:customStyle="1" w:styleId="Titre11">
    <w:name w:val="Titre 11"/>
    <w:basedOn w:val="Normal"/>
    <w:next w:val="Normal"/>
    <w:link w:val="Heading1Charf0beaa8d-02d6-472b-9976-4f75f070ca0d"/>
    <w:uiPriority w:val="9"/>
    <w:qFormat/>
    <w:rsid w:val="00BB50DB"/>
    <w:pPr>
      <w:keepNext/>
      <w:keepLines/>
      <w:spacing w:before="480" w:after="0"/>
    </w:pPr>
    <w:rPr>
      <w:rFonts w:ascii="Cambria" w:eastAsia="SimSun" w:hAnsi="Cambria"/>
      <w:b/>
      <w:bCs/>
      <w:color w:val="A5A5A5"/>
      <w:sz w:val="28"/>
      <w:szCs w:val="28"/>
    </w:rPr>
  </w:style>
  <w:style w:type="character" w:customStyle="1" w:styleId="Heading1Charf0beaa8d-02d6-472b-9976-4f75f070ca0d">
    <w:name w:val="Heading 1 Char_f0beaa8d-02d6-472b-9976-4f75f070ca0d"/>
    <w:basedOn w:val="DefaultParagraphFont"/>
    <w:link w:val="Titre11"/>
    <w:uiPriority w:val="9"/>
    <w:rsid w:val="00BB50DB"/>
    <w:rPr>
      <w:rFonts w:ascii="Cambria" w:eastAsia="SimSun" w:hAnsi="Cambria" w:cs="SimSun"/>
      <w:b/>
      <w:bCs/>
      <w:color w:val="A5A5A5"/>
      <w:sz w:val="28"/>
      <w:szCs w:val="28"/>
    </w:rPr>
  </w:style>
  <w:style w:type="paragraph" w:customStyle="1" w:styleId="Titre21">
    <w:name w:val="Titre 21"/>
    <w:basedOn w:val="Normal"/>
    <w:next w:val="Normal"/>
    <w:link w:val="Heading2Charad5e4053-ec96-45fb-813b-91fa7d6c9de0"/>
    <w:uiPriority w:val="9"/>
    <w:qFormat/>
    <w:rsid w:val="00BB50DB"/>
    <w:pPr>
      <w:keepNext/>
      <w:keepLines/>
      <w:spacing w:before="200" w:after="0"/>
    </w:pPr>
    <w:rPr>
      <w:rFonts w:ascii="Cambria" w:eastAsia="SimSun" w:hAnsi="Cambria"/>
      <w:b/>
      <w:bCs/>
      <w:color w:val="DDDDDD"/>
      <w:sz w:val="26"/>
      <w:szCs w:val="26"/>
    </w:rPr>
  </w:style>
  <w:style w:type="character" w:customStyle="1" w:styleId="Heading2Charad5e4053-ec96-45fb-813b-91fa7d6c9de0">
    <w:name w:val="Heading 2 Char_ad5e4053-ec96-45fb-813b-91fa7d6c9de0"/>
    <w:basedOn w:val="DefaultParagraphFont"/>
    <w:link w:val="Titre21"/>
    <w:uiPriority w:val="9"/>
    <w:rsid w:val="00BB50DB"/>
    <w:rPr>
      <w:rFonts w:ascii="Cambria" w:eastAsia="SimSun" w:hAnsi="Cambria" w:cs="SimSun"/>
      <w:b/>
      <w:bCs/>
      <w:color w:val="DDDDDD"/>
      <w:sz w:val="26"/>
      <w:szCs w:val="26"/>
    </w:rPr>
  </w:style>
  <w:style w:type="paragraph" w:customStyle="1" w:styleId="Titre31">
    <w:name w:val="Titre 31"/>
    <w:basedOn w:val="Normal"/>
    <w:next w:val="Normal"/>
    <w:link w:val="Heading3Charffce09bb-da65-4ec3-99f8-38cd5fe0af9b"/>
    <w:uiPriority w:val="9"/>
    <w:qFormat/>
    <w:rsid w:val="00BB50DB"/>
    <w:pPr>
      <w:keepNext/>
      <w:keepLines/>
      <w:spacing w:before="200" w:after="0"/>
    </w:pPr>
    <w:rPr>
      <w:rFonts w:ascii="Cambria" w:eastAsia="SimSun" w:hAnsi="Cambria"/>
      <w:b/>
      <w:bCs/>
      <w:color w:val="DDDDDD"/>
    </w:rPr>
  </w:style>
  <w:style w:type="character" w:customStyle="1" w:styleId="Heading3Charffce09bb-da65-4ec3-99f8-38cd5fe0af9b">
    <w:name w:val="Heading 3 Char_ffce09bb-da65-4ec3-99f8-38cd5fe0af9b"/>
    <w:basedOn w:val="DefaultParagraphFont"/>
    <w:link w:val="Titre31"/>
    <w:uiPriority w:val="9"/>
    <w:rsid w:val="00BB50DB"/>
    <w:rPr>
      <w:rFonts w:ascii="Cambria" w:eastAsia="SimSun" w:hAnsi="Cambria" w:cs="SimSun"/>
      <w:b/>
      <w:bCs/>
      <w:color w:val="DDDDDD"/>
    </w:rPr>
  </w:style>
  <w:style w:type="paragraph" w:customStyle="1" w:styleId="Titre41">
    <w:name w:val="Titre 41"/>
    <w:basedOn w:val="Normal"/>
    <w:next w:val="Normal"/>
    <w:link w:val="Heading4Char763faef3-6790-417c-a5b2-7fe58b7e6f0b"/>
    <w:uiPriority w:val="9"/>
    <w:qFormat/>
    <w:rsid w:val="00BB50DB"/>
    <w:pPr>
      <w:keepNext/>
      <w:keepLines/>
      <w:spacing w:before="200" w:after="0"/>
    </w:pPr>
    <w:rPr>
      <w:rFonts w:ascii="Cambria" w:eastAsia="SimSun" w:hAnsi="Cambria"/>
      <w:b/>
      <w:bCs/>
      <w:i/>
      <w:iCs/>
      <w:color w:val="DDDDDD"/>
    </w:rPr>
  </w:style>
  <w:style w:type="character" w:customStyle="1" w:styleId="Heading4Char763faef3-6790-417c-a5b2-7fe58b7e6f0b">
    <w:name w:val="Heading 4 Char_763faef3-6790-417c-a5b2-7fe58b7e6f0b"/>
    <w:basedOn w:val="DefaultParagraphFont"/>
    <w:link w:val="Titre41"/>
    <w:uiPriority w:val="9"/>
    <w:rsid w:val="00BB50DB"/>
    <w:rPr>
      <w:rFonts w:ascii="Cambria" w:eastAsia="SimSun" w:hAnsi="Cambria" w:cs="SimSun"/>
      <w:b/>
      <w:bCs/>
      <w:i/>
      <w:iCs/>
      <w:color w:val="DDDDDD"/>
    </w:rPr>
  </w:style>
  <w:style w:type="paragraph" w:customStyle="1" w:styleId="Titre51">
    <w:name w:val="Titre 51"/>
    <w:basedOn w:val="Normal"/>
    <w:next w:val="Normal"/>
    <w:link w:val="Heading5Char41cca5cb-5610-4eb5-a804-1a0447378ffc"/>
    <w:uiPriority w:val="9"/>
    <w:qFormat/>
    <w:rsid w:val="00BB50DB"/>
    <w:pPr>
      <w:keepNext/>
      <w:keepLines/>
      <w:spacing w:before="200" w:after="0"/>
    </w:pPr>
    <w:rPr>
      <w:rFonts w:ascii="Cambria" w:eastAsia="SimSun" w:hAnsi="Cambria"/>
      <w:color w:val="6E6E6E"/>
    </w:rPr>
  </w:style>
  <w:style w:type="character" w:customStyle="1" w:styleId="Heading5Char41cca5cb-5610-4eb5-a804-1a0447378ffc">
    <w:name w:val="Heading 5 Char_41cca5cb-5610-4eb5-a804-1a0447378ffc"/>
    <w:basedOn w:val="DefaultParagraphFont"/>
    <w:link w:val="Titre51"/>
    <w:uiPriority w:val="9"/>
    <w:rsid w:val="00BB50DB"/>
    <w:rPr>
      <w:rFonts w:ascii="Cambria" w:eastAsia="SimSun" w:hAnsi="Cambria" w:cs="SimSun"/>
      <w:color w:val="6E6E6E"/>
    </w:rPr>
  </w:style>
  <w:style w:type="paragraph" w:customStyle="1" w:styleId="Titre61">
    <w:name w:val="Titre 61"/>
    <w:basedOn w:val="Normal"/>
    <w:next w:val="Normal"/>
    <w:link w:val="Heading6Charf507c1f7-f417-4229-a4f2-ef41733a644e"/>
    <w:uiPriority w:val="9"/>
    <w:qFormat/>
    <w:rsid w:val="00BB50DB"/>
    <w:pPr>
      <w:keepNext/>
      <w:keepLines/>
      <w:spacing w:before="200" w:after="0"/>
    </w:pPr>
    <w:rPr>
      <w:rFonts w:ascii="Cambria" w:eastAsia="SimSun" w:hAnsi="Cambria"/>
      <w:i/>
      <w:iCs/>
      <w:color w:val="6E6E6E"/>
    </w:rPr>
  </w:style>
  <w:style w:type="character" w:customStyle="1" w:styleId="Heading6Charf507c1f7-f417-4229-a4f2-ef41733a644e">
    <w:name w:val="Heading 6 Char_f507c1f7-f417-4229-a4f2-ef41733a644e"/>
    <w:basedOn w:val="DefaultParagraphFont"/>
    <w:link w:val="Titre61"/>
    <w:uiPriority w:val="9"/>
    <w:rsid w:val="00BB50DB"/>
    <w:rPr>
      <w:rFonts w:ascii="Cambria" w:eastAsia="SimSun" w:hAnsi="Cambria" w:cs="SimSun"/>
      <w:i/>
      <w:iCs/>
      <w:color w:val="6E6E6E"/>
    </w:rPr>
  </w:style>
  <w:style w:type="paragraph" w:customStyle="1" w:styleId="Titre71">
    <w:name w:val="Titre 71"/>
    <w:basedOn w:val="Normal"/>
    <w:next w:val="Normal"/>
    <w:link w:val="Heading7Char3d7080ae-f5ae-4fce-b0b0-d561da3f851b"/>
    <w:uiPriority w:val="9"/>
    <w:qFormat/>
    <w:rsid w:val="00BB50DB"/>
    <w:pPr>
      <w:keepNext/>
      <w:keepLines/>
      <w:spacing w:before="200" w:after="0"/>
    </w:pPr>
    <w:rPr>
      <w:rFonts w:ascii="Cambria" w:eastAsia="SimSun" w:hAnsi="Cambria"/>
      <w:i/>
      <w:iCs/>
      <w:color w:val="404040"/>
    </w:rPr>
  </w:style>
  <w:style w:type="character" w:customStyle="1" w:styleId="Heading7Char3d7080ae-f5ae-4fce-b0b0-d561da3f851b">
    <w:name w:val="Heading 7 Char_3d7080ae-f5ae-4fce-b0b0-d561da3f851b"/>
    <w:basedOn w:val="DefaultParagraphFont"/>
    <w:link w:val="Titre71"/>
    <w:uiPriority w:val="9"/>
    <w:rsid w:val="00BB50DB"/>
    <w:rPr>
      <w:rFonts w:ascii="Cambria" w:eastAsia="SimSun" w:hAnsi="Cambria" w:cs="SimSun"/>
      <w:i/>
      <w:iCs/>
      <w:color w:val="404040"/>
    </w:rPr>
  </w:style>
  <w:style w:type="paragraph" w:customStyle="1" w:styleId="Titre81">
    <w:name w:val="Titre 81"/>
    <w:basedOn w:val="Normal"/>
    <w:next w:val="Normal"/>
    <w:link w:val="Heading8Char396b212e-a87a-4cd3-87c9-6be1862d35be"/>
    <w:uiPriority w:val="9"/>
    <w:qFormat/>
    <w:rsid w:val="00BB50DB"/>
    <w:pPr>
      <w:keepNext/>
      <w:keepLines/>
      <w:spacing w:before="200" w:after="0"/>
    </w:pPr>
    <w:rPr>
      <w:rFonts w:ascii="Cambria" w:eastAsia="SimSun" w:hAnsi="Cambria"/>
      <w:color w:val="404040"/>
      <w:sz w:val="20"/>
      <w:szCs w:val="20"/>
    </w:rPr>
  </w:style>
  <w:style w:type="character" w:customStyle="1" w:styleId="Heading8Char396b212e-a87a-4cd3-87c9-6be1862d35be">
    <w:name w:val="Heading 8 Char_396b212e-a87a-4cd3-87c9-6be1862d35be"/>
    <w:basedOn w:val="DefaultParagraphFont"/>
    <w:link w:val="Titre81"/>
    <w:uiPriority w:val="9"/>
    <w:rsid w:val="00BB50DB"/>
    <w:rPr>
      <w:rFonts w:ascii="Cambria" w:eastAsia="SimSun" w:hAnsi="Cambria" w:cs="SimSun"/>
      <w:color w:val="404040"/>
      <w:sz w:val="20"/>
      <w:szCs w:val="20"/>
    </w:rPr>
  </w:style>
  <w:style w:type="paragraph" w:customStyle="1" w:styleId="Titre91">
    <w:name w:val="Titre 91"/>
    <w:basedOn w:val="Normal"/>
    <w:next w:val="Normal"/>
    <w:link w:val="Heading9Char6d9ec11f-3e21-43b8-aa8f-b80f4978d043"/>
    <w:uiPriority w:val="9"/>
    <w:qFormat/>
    <w:rsid w:val="00BB50DB"/>
    <w:pPr>
      <w:keepNext/>
      <w:keepLines/>
      <w:spacing w:before="200" w:after="0"/>
    </w:pPr>
    <w:rPr>
      <w:rFonts w:ascii="Cambria" w:eastAsia="SimSun" w:hAnsi="Cambria"/>
      <w:i/>
      <w:iCs/>
      <w:color w:val="404040"/>
      <w:sz w:val="20"/>
      <w:szCs w:val="20"/>
    </w:rPr>
  </w:style>
  <w:style w:type="character" w:customStyle="1" w:styleId="Heading9Char6d9ec11f-3e21-43b8-aa8f-b80f4978d043">
    <w:name w:val="Heading 9 Char_6d9ec11f-3e21-43b8-aa8f-b80f4978d043"/>
    <w:basedOn w:val="DefaultParagraphFont"/>
    <w:link w:val="Titre91"/>
    <w:uiPriority w:val="9"/>
    <w:rsid w:val="00BB50DB"/>
    <w:rPr>
      <w:rFonts w:ascii="Cambria" w:eastAsia="SimSun" w:hAnsi="Cambria" w:cs="SimSun"/>
      <w:i/>
      <w:iCs/>
      <w:color w:val="404040"/>
      <w:sz w:val="20"/>
      <w:szCs w:val="20"/>
    </w:rPr>
  </w:style>
  <w:style w:type="paragraph" w:styleId="NoSpacing">
    <w:name w:val="No Spacing"/>
    <w:uiPriority w:val="1"/>
    <w:qFormat/>
    <w:rsid w:val="00BB50DB"/>
    <w:pPr>
      <w:spacing w:after="0" w:line="240" w:lineRule="auto"/>
    </w:pPr>
  </w:style>
  <w:style w:type="paragraph" w:styleId="Title">
    <w:name w:val="Title"/>
    <w:basedOn w:val="Normal"/>
    <w:next w:val="Normal"/>
    <w:link w:val="TitleChar1"/>
    <w:uiPriority w:val="10"/>
    <w:qFormat/>
    <w:rsid w:val="00BB50DB"/>
    <w:pPr>
      <w:pBdr>
        <w:bottom w:val="single" w:sz="8" w:space="4" w:color="DDDDDD"/>
      </w:pBdr>
      <w:spacing w:after="300" w:line="240" w:lineRule="auto"/>
      <w:contextualSpacing/>
    </w:pPr>
    <w:rPr>
      <w:rFonts w:ascii="Cambria" w:eastAsia="SimSun" w:hAnsi="Cambria"/>
      <w:color w:val="000000"/>
      <w:spacing w:val="5"/>
      <w:sz w:val="52"/>
      <w:szCs w:val="52"/>
    </w:rPr>
  </w:style>
  <w:style w:type="character" w:customStyle="1" w:styleId="TitleChar1">
    <w:name w:val="Title Char1"/>
    <w:basedOn w:val="DefaultParagraphFont"/>
    <w:link w:val="Title"/>
    <w:uiPriority w:val="10"/>
    <w:rsid w:val="00BB50DB"/>
    <w:rPr>
      <w:rFonts w:ascii="Cambria" w:eastAsia="SimSun" w:hAnsi="Cambria" w:cs="SimSun"/>
      <w:color w:val="000000"/>
      <w:spacing w:val="5"/>
      <w:sz w:val="52"/>
      <w:szCs w:val="52"/>
    </w:rPr>
  </w:style>
  <w:style w:type="paragraph" w:styleId="Subtitle">
    <w:name w:val="Subtitle"/>
    <w:basedOn w:val="Normal"/>
    <w:next w:val="Normal"/>
    <w:link w:val="SubtitleChar1"/>
    <w:uiPriority w:val="11"/>
    <w:qFormat/>
    <w:rsid w:val="00BB50DB"/>
    <w:rPr>
      <w:rFonts w:ascii="Cambria" w:eastAsia="SimSun" w:hAnsi="Cambria"/>
      <w:i/>
      <w:iCs/>
      <w:color w:val="DDDDDD"/>
      <w:spacing w:val="15"/>
      <w:sz w:val="24"/>
      <w:szCs w:val="24"/>
    </w:rPr>
  </w:style>
  <w:style w:type="character" w:customStyle="1" w:styleId="SubtitleChar1">
    <w:name w:val="Subtitle Char1"/>
    <w:basedOn w:val="DefaultParagraphFont"/>
    <w:link w:val="Subtitle"/>
    <w:uiPriority w:val="11"/>
    <w:rsid w:val="00BB50DB"/>
    <w:rPr>
      <w:rFonts w:ascii="Cambria" w:eastAsia="SimSun" w:hAnsi="Cambria" w:cs="SimSun"/>
      <w:i/>
      <w:iCs/>
      <w:color w:val="DDDDDD"/>
      <w:spacing w:val="15"/>
      <w:sz w:val="24"/>
      <w:szCs w:val="24"/>
    </w:rPr>
  </w:style>
  <w:style w:type="character" w:styleId="SubtleEmphasis">
    <w:name w:val="Subtle Emphasis"/>
    <w:basedOn w:val="DefaultParagraphFont"/>
    <w:uiPriority w:val="19"/>
    <w:qFormat/>
    <w:rsid w:val="00BB50DB"/>
    <w:rPr>
      <w:i/>
      <w:iCs/>
      <w:color w:val="808080"/>
    </w:rPr>
  </w:style>
  <w:style w:type="character" w:styleId="Emphasis">
    <w:name w:val="Emphasis"/>
    <w:basedOn w:val="DefaultParagraphFont"/>
    <w:uiPriority w:val="20"/>
    <w:qFormat/>
    <w:rsid w:val="00BB50DB"/>
    <w:rPr>
      <w:i/>
      <w:iCs/>
    </w:rPr>
  </w:style>
  <w:style w:type="character" w:styleId="IntenseEmphasis">
    <w:name w:val="Intense Emphasis"/>
    <w:basedOn w:val="DefaultParagraphFont"/>
    <w:uiPriority w:val="21"/>
    <w:qFormat/>
    <w:rsid w:val="00BB50DB"/>
    <w:rPr>
      <w:b/>
      <w:bCs/>
      <w:i/>
      <w:iCs/>
      <w:color w:val="DDDDDD"/>
    </w:rPr>
  </w:style>
  <w:style w:type="character" w:styleId="Strong">
    <w:name w:val="Strong"/>
    <w:basedOn w:val="DefaultParagraphFont"/>
    <w:uiPriority w:val="22"/>
    <w:qFormat/>
    <w:rsid w:val="00BB50DB"/>
    <w:rPr>
      <w:b/>
      <w:bCs/>
    </w:rPr>
  </w:style>
  <w:style w:type="paragraph" w:styleId="Quote">
    <w:name w:val="Quote"/>
    <w:basedOn w:val="Normal"/>
    <w:next w:val="Normal"/>
    <w:link w:val="QuoteChar1"/>
    <w:uiPriority w:val="29"/>
    <w:qFormat/>
    <w:rsid w:val="00BB50DB"/>
    <w:rPr>
      <w:i/>
      <w:iCs/>
      <w:color w:val="000000"/>
    </w:rPr>
  </w:style>
  <w:style w:type="character" w:customStyle="1" w:styleId="QuoteChar1">
    <w:name w:val="Quote Char1"/>
    <w:basedOn w:val="DefaultParagraphFont"/>
    <w:link w:val="Quote"/>
    <w:uiPriority w:val="29"/>
    <w:rsid w:val="00BB50DB"/>
    <w:rPr>
      <w:i/>
      <w:iCs/>
      <w:color w:val="000000"/>
    </w:rPr>
  </w:style>
  <w:style w:type="paragraph" w:styleId="IntenseQuote">
    <w:name w:val="Intense Quote"/>
    <w:basedOn w:val="Normal"/>
    <w:next w:val="Normal"/>
    <w:link w:val="IntenseQuoteChar1"/>
    <w:uiPriority w:val="30"/>
    <w:qFormat/>
    <w:rsid w:val="00BB50DB"/>
    <w:pPr>
      <w:pBdr>
        <w:bottom w:val="single" w:sz="4" w:space="4" w:color="DDDDDD"/>
      </w:pBdr>
      <w:spacing w:before="200" w:after="280"/>
      <w:ind w:left="936" w:right="936"/>
    </w:pPr>
    <w:rPr>
      <w:b/>
      <w:bCs/>
      <w:i/>
      <w:iCs/>
      <w:color w:val="DDDDDD"/>
    </w:rPr>
  </w:style>
  <w:style w:type="character" w:customStyle="1" w:styleId="IntenseQuoteChar1">
    <w:name w:val="Intense Quote Char1"/>
    <w:basedOn w:val="DefaultParagraphFont"/>
    <w:link w:val="IntenseQuote"/>
    <w:uiPriority w:val="30"/>
    <w:rsid w:val="00BB50DB"/>
    <w:rPr>
      <w:b/>
      <w:bCs/>
      <w:i/>
      <w:iCs/>
      <w:color w:val="DDDDDD"/>
    </w:rPr>
  </w:style>
  <w:style w:type="character" w:styleId="SubtleReference">
    <w:name w:val="Subtle Reference"/>
    <w:basedOn w:val="DefaultParagraphFont"/>
    <w:uiPriority w:val="31"/>
    <w:qFormat/>
    <w:rsid w:val="00BB50DB"/>
    <w:rPr>
      <w:smallCaps/>
      <w:color w:val="B2B2B2"/>
      <w:u w:val="single"/>
    </w:rPr>
  </w:style>
  <w:style w:type="character" w:styleId="IntenseReference">
    <w:name w:val="Intense Reference"/>
    <w:basedOn w:val="DefaultParagraphFont"/>
    <w:uiPriority w:val="32"/>
    <w:qFormat/>
    <w:rsid w:val="00BB50DB"/>
    <w:rPr>
      <w:b/>
      <w:bCs/>
      <w:smallCaps/>
      <w:color w:val="B2B2B2"/>
      <w:spacing w:val="5"/>
      <w:u w:val="single"/>
    </w:rPr>
  </w:style>
  <w:style w:type="character" w:styleId="BookTitle">
    <w:name w:val="Book Title"/>
    <w:basedOn w:val="DefaultParagraphFont"/>
    <w:uiPriority w:val="33"/>
    <w:qFormat/>
    <w:rsid w:val="00BB50DB"/>
    <w:rPr>
      <w:b/>
      <w:bCs/>
      <w:smallCaps/>
      <w:spacing w:val="5"/>
    </w:rPr>
  </w:style>
  <w:style w:type="paragraph" w:styleId="ListParagraph">
    <w:name w:val="List Paragraph"/>
    <w:basedOn w:val="Normal"/>
    <w:uiPriority w:val="34"/>
    <w:qFormat/>
    <w:rsid w:val="00BB50DB"/>
    <w:pPr>
      <w:ind w:left="720"/>
      <w:contextualSpacing/>
    </w:pPr>
  </w:style>
  <w:style w:type="character" w:customStyle="1" w:styleId="FootnoteTextChar">
    <w:name w:val="Footnote Text Char"/>
    <w:basedOn w:val="DefaultParagraphFont"/>
    <w:uiPriority w:val="99"/>
    <w:rsid w:val="00BB50DB"/>
    <w:rPr>
      <w:sz w:val="20"/>
      <w:szCs w:val="20"/>
    </w:rPr>
  </w:style>
  <w:style w:type="paragraph" w:customStyle="1" w:styleId="Notedefin1">
    <w:name w:val="Note de fin1"/>
    <w:basedOn w:val="Normal"/>
    <w:link w:val="EndnoteTextChar"/>
    <w:uiPriority w:val="99"/>
    <w:rsid w:val="00BB50DB"/>
    <w:pPr>
      <w:spacing w:after="0" w:line="240" w:lineRule="auto"/>
    </w:pPr>
    <w:rPr>
      <w:sz w:val="20"/>
      <w:szCs w:val="20"/>
    </w:rPr>
  </w:style>
  <w:style w:type="character" w:customStyle="1" w:styleId="EndnoteTextChar">
    <w:name w:val="Endnote Text Char"/>
    <w:basedOn w:val="DefaultParagraphFont"/>
    <w:link w:val="Notedefin1"/>
    <w:uiPriority w:val="99"/>
    <w:rsid w:val="00BB50DB"/>
    <w:rPr>
      <w:sz w:val="20"/>
      <w:szCs w:val="20"/>
    </w:rPr>
  </w:style>
  <w:style w:type="character" w:customStyle="1" w:styleId="Appeldenotedefin1">
    <w:name w:val="Appel de note de fin1"/>
    <w:basedOn w:val="DefaultParagraphFont"/>
    <w:uiPriority w:val="99"/>
    <w:rsid w:val="00BB50DB"/>
    <w:rPr>
      <w:vertAlign w:val="superscript"/>
    </w:rPr>
  </w:style>
  <w:style w:type="character" w:styleId="Hyperlink">
    <w:name w:val="Hyperlink"/>
    <w:basedOn w:val="DefaultParagraphFont"/>
    <w:uiPriority w:val="99"/>
    <w:rsid w:val="00BB50DB"/>
    <w:rPr>
      <w:color w:val="5F5F5F"/>
      <w:u w:val="single"/>
    </w:rPr>
  </w:style>
  <w:style w:type="paragraph" w:styleId="PlainText">
    <w:name w:val="Plain Text"/>
    <w:basedOn w:val="Normal"/>
    <w:link w:val="PlainTextChar1"/>
    <w:uiPriority w:val="99"/>
    <w:rsid w:val="00BB50DB"/>
    <w:pPr>
      <w:spacing w:after="0" w:line="240" w:lineRule="auto"/>
    </w:pPr>
    <w:rPr>
      <w:rFonts w:ascii="Courier New" w:hAnsi="Courier New" w:cs="Courier New"/>
      <w:sz w:val="21"/>
      <w:szCs w:val="21"/>
    </w:rPr>
  </w:style>
  <w:style w:type="character" w:customStyle="1" w:styleId="PlainTextChar1">
    <w:name w:val="Plain Text Char1"/>
    <w:basedOn w:val="DefaultParagraphFont"/>
    <w:link w:val="PlainText"/>
    <w:uiPriority w:val="99"/>
    <w:rsid w:val="00BB50DB"/>
    <w:rPr>
      <w:rFonts w:ascii="Courier New" w:hAnsi="Courier New" w:cs="Courier New"/>
      <w:sz w:val="21"/>
      <w:szCs w:val="21"/>
    </w:rPr>
  </w:style>
  <w:style w:type="paragraph" w:customStyle="1" w:styleId="Lgende1">
    <w:name w:val="Légende1"/>
    <w:basedOn w:val="Normal"/>
    <w:next w:val="Normal"/>
    <w:uiPriority w:val="35"/>
    <w:qFormat/>
    <w:rsid w:val="00BB50DB"/>
    <w:pPr>
      <w:spacing w:line="240" w:lineRule="auto"/>
    </w:pPr>
    <w:rPr>
      <w:i/>
      <w:iCs/>
      <w:color w:val="000000"/>
      <w:sz w:val="18"/>
      <w:szCs w:val="18"/>
    </w:rPr>
  </w:style>
  <w:style w:type="character" w:customStyle="1" w:styleId="HeaderChardd31fcf8-8d57-4d14-8f03-01ae2a1459a2">
    <w:name w:val="Header Char_dd31fcf8-8d57-4d14-8f03-01ae2a1459a2"/>
    <w:basedOn w:val="DefaultParagraphFont"/>
    <w:uiPriority w:val="99"/>
    <w:rsid w:val="00BB50DB"/>
  </w:style>
  <w:style w:type="paragraph" w:customStyle="1" w:styleId="Pieddepage1">
    <w:name w:val="Pied de page1"/>
    <w:basedOn w:val="Normal"/>
    <w:link w:val="FooterChar12a0634c-3d71-490e-bcf2-d195106a80c5"/>
    <w:uiPriority w:val="99"/>
    <w:rsid w:val="00BB50DB"/>
    <w:pPr>
      <w:tabs>
        <w:tab w:val="center" w:pos="4680"/>
        <w:tab w:val="right" w:pos="9360"/>
      </w:tabs>
      <w:spacing w:after="0" w:line="240" w:lineRule="auto"/>
    </w:pPr>
  </w:style>
  <w:style w:type="character" w:customStyle="1" w:styleId="FooterChar12a0634c-3d71-490e-bcf2-d195106a80c5">
    <w:name w:val="Footer Char_12a0634c-3d71-490e-bcf2-d195106a80c5"/>
    <w:basedOn w:val="DefaultParagraphFont"/>
    <w:link w:val="Pieddepage1"/>
    <w:uiPriority w:val="99"/>
    <w:rsid w:val="00BB50DB"/>
  </w:style>
  <w:style w:type="paragraph" w:styleId="BalloonText">
    <w:name w:val="Balloon Text"/>
    <w:basedOn w:val="Normal"/>
    <w:link w:val="BalloonTextChar"/>
    <w:uiPriority w:val="99"/>
    <w:rsid w:val="00BB50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BB50DB"/>
    <w:rPr>
      <w:rFonts w:ascii="Tahoma" w:hAnsi="Tahoma" w:cs="Tahoma"/>
      <w:sz w:val="16"/>
      <w:szCs w:val="16"/>
    </w:rPr>
  </w:style>
  <w:style w:type="paragraph" w:styleId="Header">
    <w:name w:val="header"/>
    <w:basedOn w:val="Normal"/>
    <w:link w:val="HeaderChar1"/>
    <w:uiPriority w:val="99"/>
    <w:rsid w:val="00BB50DB"/>
    <w:pPr>
      <w:tabs>
        <w:tab w:val="center" w:pos="4320"/>
        <w:tab w:val="right" w:pos="8640"/>
      </w:tabs>
      <w:spacing w:after="0" w:line="240" w:lineRule="auto"/>
    </w:pPr>
  </w:style>
  <w:style w:type="character" w:customStyle="1" w:styleId="HeaderChar1">
    <w:name w:val="Header Char1"/>
    <w:basedOn w:val="DefaultParagraphFont"/>
    <w:link w:val="Header"/>
    <w:uiPriority w:val="99"/>
    <w:rsid w:val="00BB50DB"/>
  </w:style>
  <w:style w:type="character" w:styleId="FootnoteReference">
    <w:name w:val="footnote reference"/>
    <w:aliases w:val="Footnote Text Char1"/>
    <w:basedOn w:val="DefaultParagraphFont"/>
    <w:link w:val="FootnoteText"/>
    <w:uiPriority w:val="99"/>
    <w:rsid w:val="00BB50DB"/>
    <w:rPr>
      <w:vertAlign w:val="superscript"/>
    </w:rPr>
  </w:style>
  <w:style w:type="paragraph" w:styleId="FootnoteText">
    <w:name w:val="footnote text"/>
    <w:basedOn w:val="Normal"/>
    <w:next w:val="Normal"/>
    <w:link w:val="FootnoteReference"/>
    <w:uiPriority w:val="99"/>
    <w:rsid w:val="00BB50DB"/>
    <w:rPr>
      <w:sz w:val="18"/>
      <w:szCs w:val="18"/>
    </w:rPr>
  </w:style>
  <w:style w:type="paragraph" w:styleId="Footer">
    <w:name w:val="footer"/>
    <w:basedOn w:val="Normal"/>
    <w:link w:val="FooterChar1"/>
    <w:uiPriority w:val="99"/>
    <w:unhideWhenUsed/>
    <w:rsid w:val="00BB50DB"/>
    <w:pPr>
      <w:tabs>
        <w:tab w:val="center" w:pos="4536"/>
        <w:tab w:val="right" w:pos="9072"/>
      </w:tabs>
      <w:spacing w:after="0" w:line="240" w:lineRule="auto"/>
    </w:pPr>
  </w:style>
  <w:style w:type="character" w:customStyle="1" w:styleId="FooterChar1">
    <w:name w:val="Footer Char1"/>
    <w:basedOn w:val="DefaultParagraphFont"/>
    <w:link w:val="Footer"/>
    <w:uiPriority w:val="99"/>
    <w:rsid w:val="00BB50DB"/>
  </w:style>
  <w:style w:type="character" w:styleId="PlaceholderText">
    <w:name w:val="Placeholder Text"/>
    <w:basedOn w:val="DefaultParagraphFont"/>
    <w:uiPriority w:val="99"/>
    <w:semiHidden/>
    <w:rsid w:val="00B2424A"/>
    <w:rPr>
      <w:color w:val="666666"/>
    </w:rPr>
  </w:style>
  <w:style w:type="character" w:styleId="PageNumber">
    <w:name w:val="page number"/>
    <w:basedOn w:val="DefaultParagraphFont"/>
    <w:uiPriority w:val="99"/>
    <w:semiHidden/>
    <w:unhideWhenUsed/>
    <w:rsid w:val="00067F27"/>
  </w:style>
  <w:style w:type="table" w:styleId="TableGrid">
    <w:name w:val="Table Grid"/>
    <w:basedOn w:val="TableNormal"/>
    <w:uiPriority w:val="59"/>
    <w:rsid w:val="007B080A"/>
    <w:pPr>
      <w:spacing w:after="0" w:line="240" w:lineRule="auto"/>
    </w:pPr>
    <w:rPr>
      <w:rFonts w:asciiTheme="minorHAnsi" w:eastAsiaTheme="minorHAnsi" w:hAnsiTheme="minorHAnsi" w:cstheme="minorBidi"/>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EE2830"/>
    <w:pPr>
      <w:keepNext/>
      <w:keepLines/>
      <w:bidi w:val="0"/>
      <w:spacing w:before="480" w:after="0"/>
      <w:jc w:val="left"/>
      <w:outlineLvl w:val="9"/>
    </w:pPr>
    <w:rPr>
      <w:rFonts w:asciiTheme="majorHAnsi" w:eastAsiaTheme="majorEastAsia" w:hAnsiTheme="majorHAnsi" w:cstheme="majorBidi"/>
      <w:color w:val="365F91" w:themeColor="accent1" w:themeShade="BF"/>
      <w:sz w:val="28"/>
      <w:szCs w:val="28"/>
      <w:lang w:val="en-US" w:bidi="ar-SA"/>
    </w:rPr>
  </w:style>
  <w:style w:type="paragraph" w:styleId="TOC1">
    <w:name w:val="toc 1"/>
    <w:basedOn w:val="Normal"/>
    <w:next w:val="Normal"/>
    <w:autoRedefine/>
    <w:uiPriority w:val="39"/>
    <w:unhideWhenUsed/>
    <w:rsid w:val="00EA1D8D"/>
    <w:pPr>
      <w:tabs>
        <w:tab w:val="right" w:leader="dot" w:pos="9062"/>
      </w:tabs>
      <w:bidi/>
      <w:spacing w:after="100"/>
      <w:jc w:val="cente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rsid w:val="00BB50DB"/>
  </w:style>
  <w:style w:type="paragraph" w:styleId="Heading1">
    <w:name w:val="heading 1"/>
    <w:basedOn w:val="Normal"/>
    <w:next w:val="Normal"/>
    <w:link w:val="Heading1Char"/>
    <w:uiPriority w:val="9"/>
    <w:qFormat/>
    <w:rsid w:val="00113AF7"/>
    <w:pPr>
      <w:bidi/>
      <w:jc w:val="lowKashida"/>
      <w:outlineLvl w:val="0"/>
    </w:pPr>
    <w:rPr>
      <w:rFonts w:ascii="Simplified Arabic" w:hAnsi="Simplified Arabic" w:cs="Simplified Arabic"/>
      <w:b/>
      <w:bCs/>
      <w:sz w:val="32"/>
      <w:szCs w:val="32"/>
      <w:lang w:val="fr-FR" w:bidi="ar-DZ"/>
    </w:rPr>
  </w:style>
  <w:style w:type="paragraph" w:styleId="Heading2">
    <w:name w:val="heading 2"/>
    <w:basedOn w:val="Normal"/>
    <w:next w:val="Normal"/>
    <w:link w:val="Heading2Char"/>
    <w:uiPriority w:val="9"/>
    <w:semiHidden/>
    <w:unhideWhenUsed/>
    <w:qFormat/>
    <w:rsid w:val="00BB50D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B50D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BB50DB"/>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BB50DB"/>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BB50DB"/>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BB50DB"/>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BB50DB"/>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B50DB"/>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113AF7"/>
    <w:rPr>
      <w:rFonts w:ascii="Simplified Arabic" w:hAnsi="Simplified Arabic" w:cs="Simplified Arabic"/>
      <w:b/>
      <w:bCs/>
      <w:sz w:val="32"/>
      <w:szCs w:val="32"/>
      <w:lang w:val="fr-FR" w:bidi="ar-DZ"/>
    </w:rPr>
  </w:style>
  <w:style w:type="character" w:customStyle="1" w:styleId="Heading2Char">
    <w:name w:val="Heading 2 Char"/>
    <w:link w:val="Heading2"/>
    <w:uiPriority w:val="9"/>
    <w:rsid w:val="00BB50DB"/>
    <w:rPr>
      <w:rFonts w:asciiTheme="majorHAnsi" w:eastAsiaTheme="majorEastAsia" w:hAnsiTheme="majorHAnsi" w:cstheme="majorBidi"/>
      <w:b/>
      <w:bCs/>
      <w:color w:val="4F81BD" w:themeColor="accent1"/>
      <w:sz w:val="26"/>
      <w:szCs w:val="26"/>
    </w:rPr>
  </w:style>
  <w:style w:type="character" w:customStyle="1" w:styleId="Heading3Char">
    <w:name w:val="Heading 3 Char"/>
    <w:link w:val="Heading3"/>
    <w:uiPriority w:val="9"/>
    <w:rsid w:val="00BB50DB"/>
    <w:rPr>
      <w:rFonts w:asciiTheme="majorHAnsi" w:eastAsiaTheme="majorEastAsia" w:hAnsiTheme="majorHAnsi" w:cstheme="majorBidi"/>
      <w:b/>
      <w:bCs/>
      <w:color w:val="4F81BD" w:themeColor="accent1"/>
    </w:rPr>
  </w:style>
  <w:style w:type="character" w:customStyle="1" w:styleId="Heading4Char">
    <w:name w:val="Heading 4 Char"/>
    <w:link w:val="Heading4"/>
    <w:uiPriority w:val="9"/>
    <w:rsid w:val="00BB50DB"/>
    <w:rPr>
      <w:rFonts w:asciiTheme="majorHAnsi" w:eastAsiaTheme="majorEastAsia" w:hAnsiTheme="majorHAnsi" w:cstheme="majorBidi"/>
      <w:b/>
      <w:bCs/>
      <w:i/>
      <w:iCs/>
      <w:color w:val="4F81BD" w:themeColor="accent1"/>
    </w:rPr>
  </w:style>
  <w:style w:type="character" w:customStyle="1" w:styleId="Heading5Char">
    <w:name w:val="Heading 5 Char"/>
    <w:link w:val="Heading5"/>
    <w:uiPriority w:val="9"/>
    <w:rsid w:val="00BB50DB"/>
    <w:rPr>
      <w:rFonts w:asciiTheme="majorHAnsi" w:eastAsiaTheme="majorEastAsia" w:hAnsiTheme="majorHAnsi" w:cstheme="majorBidi"/>
      <w:color w:val="243F60" w:themeColor="accent1" w:themeShade="7F"/>
    </w:rPr>
  </w:style>
  <w:style w:type="character" w:customStyle="1" w:styleId="Heading6Char">
    <w:name w:val="Heading 6 Char"/>
    <w:link w:val="Heading6"/>
    <w:uiPriority w:val="9"/>
    <w:rsid w:val="00BB50DB"/>
    <w:rPr>
      <w:rFonts w:asciiTheme="majorHAnsi" w:eastAsiaTheme="majorEastAsia" w:hAnsiTheme="majorHAnsi" w:cstheme="majorBidi"/>
      <w:i/>
      <w:iCs/>
      <w:color w:val="243F60" w:themeColor="accent1" w:themeShade="7F"/>
    </w:rPr>
  </w:style>
  <w:style w:type="character" w:customStyle="1" w:styleId="Heading7Char">
    <w:name w:val="Heading 7 Char"/>
    <w:link w:val="Heading7"/>
    <w:uiPriority w:val="9"/>
    <w:rsid w:val="00BB50DB"/>
    <w:rPr>
      <w:rFonts w:asciiTheme="majorHAnsi" w:eastAsiaTheme="majorEastAsia" w:hAnsiTheme="majorHAnsi" w:cstheme="majorBidi"/>
      <w:i/>
      <w:iCs/>
      <w:color w:val="404040" w:themeColor="text1" w:themeTint="BF"/>
    </w:rPr>
  </w:style>
  <w:style w:type="character" w:customStyle="1" w:styleId="Heading8Char">
    <w:name w:val="Heading 8 Char"/>
    <w:link w:val="Heading8"/>
    <w:uiPriority w:val="9"/>
    <w:rsid w:val="00BB50DB"/>
    <w:rPr>
      <w:rFonts w:asciiTheme="majorHAnsi" w:eastAsiaTheme="majorEastAsia" w:hAnsiTheme="majorHAnsi" w:cstheme="majorBidi"/>
      <w:color w:val="404040" w:themeColor="text1" w:themeTint="BF"/>
      <w:sz w:val="20"/>
      <w:szCs w:val="20"/>
    </w:rPr>
  </w:style>
  <w:style w:type="character" w:customStyle="1" w:styleId="Heading9Char">
    <w:name w:val="Heading 9 Char"/>
    <w:link w:val="Heading9"/>
    <w:uiPriority w:val="9"/>
    <w:rsid w:val="00BB50DB"/>
    <w:rPr>
      <w:rFonts w:asciiTheme="majorHAnsi" w:eastAsiaTheme="majorEastAsia" w:hAnsiTheme="majorHAnsi" w:cstheme="majorBidi"/>
      <w:i/>
      <w:iCs/>
      <w:color w:val="404040" w:themeColor="text1" w:themeTint="BF"/>
      <w:sz w:val="20"/>
      <w:szCs w:val="20"/>
    </w:rPr>
  </w:style>
  <w:style w:type="character" w:customStyle="1" w:styleId="SubtitleChar">
    <w:name w:val="Subtitle Char"/>
    <w:uiPriority w:val="11"/>
    <w:rsid w:val="00BB50DB"/>
    <w:rPr>
      <w:rFonts w:asciiTheme="majorHAnsi" w:eastAsiaTheme="majorEastAsia" w:hAnsiTheme="majorHAnsi" w:cstheme="majorBidi"/>
      <w:i/>
      <w:iCs/>
      <w:color w:val="4F81BD" w:themeColor="accent1"/>
      <w:spacing w:val="15"/>
      <w:sz w:val="24"/>
      <w:szCs w:val="24"/>
    </w:rPr>
  </w:style>
  <w:style w:type="paragraph" w:styleId="EndnoteText">
    <w:name w:val="endnote text"/>
    <w:basedOn w:val="Normal"/>
    <w:uiPriority w:val="99"/>
    <w:semiHidden/>
    <w:unhideWhenUsed/>
    <w:rsid w:val="00BB50DB"/>
    <w:pPr>
      <w:spacing w:after="0" w:line="240" w:lineRule="auto"/>
    </w:pPr>
    <w:rPr>
      <w:sz w:val="20"/>
      <w:szCs w:val="20"/>
    </w:rPr>
  </w:style>
  <w:style w:type="character" w:styleId="EndnoteReference">
    <w:name w:val="endnote reference"/>
    <w:uiPriority w:val="99"/>
    <w:semiHidden/>
    <w:unhideWhenUsed/>
    <w:rsid w:val="00BB50DB"/>
    <w:rPr>
      <w:vertAlign w:val="superscript"/>
    </w:rPr>
  </w:style>
  <w:style w:type="character" w:customStyle="1" w:styleId="PlainTextChar">
    <w:name w:val="Plain Text Char"/>
    <w:uiPriority w:val="99"/>
    <w:rsid w:val="00BB50DB"/>
    <w:rPr>
      <w:rFonts w:ascii="Courier New" w:hAnsi="Courier New" w:cs="Courier New"/>
      <w:sz w:val="21"/>
      <w:szCs w:val="21"/>
    </w:rPr>
  </w:style>
  <w:style w:type="character" w:customStyle="1" w:styleId="HeaderChar">
    <w:name w:val="Header Char"/>
    <w:uiPriority w:val="99"/>
    <w:rsid w:val="00BB50DB"/>
  </w:style>
  <w:style w:type="paragraph" w:styleId="Caption">
    <w:name w:val="caption"/>
    <w:basedOn w:val="Normal"/>
    <w:next w:val="Normal"/>
    <w:uiPriority w:val="35"/>
    <w:unhideWhenUsed/>
    <w:qFormat/>
    <w:rsid w:val="00BB50DB"/>
    <w:pPr>
      <w:spacing w:line="240" w:lineRule="auto"/>
    </w:pPr>
    <w:rPr>
      <w:i/>
      <w:iCs/>
      <w:color w:val="1F497D" w:themeColor="text2"/>
      <w:sz w:val="18"/>
      <w:szCs w:val="18"/>
    </w:rPr>
  </w:style>
  <w:style w:type="character" w:customStyle="1" w:styleId="TitleChar">
    <w:name w:val="Title Char"/>
    <w:uiPriority w:val="10"/>
    <w:rsid w:val="00BB50DB"/>
    <w:rPr>
      <w:rFonts w:asciiTheme="majorHAnsi" w:eastAsiaTheme="majorEastAsia" w:hAnsiTheme="majorHAnsi" w:cstheme="majorBidi"/>
      <w:color w:val="17365D" w:themeColor="text2" w:themeShade="BF"/>
      <w:spacing w:val="5"/>
      <w:sz w:val="52"/>
      <w:szCs w:val="52"/>
    </w:rPr>
  </w:style>
  <w:style w:type="character" w:customStyle="1" w:styleId="QuoteChar">
    <w:name w:val="Quote Char"/>
    <w:uiPriority w:val="29"/>
    <w:rsid w:val="00BB50DB"/>
    <w:rPr>
      <w:i/>
      <w:iCs/>
      <w:color w:val="000000" w:themeColor="text1"/>
    </w:rPr>
  </w:style>
  <w:style w:type="character" w:customStyle="1" w:styleId="IntenseQuoteChar">
    <w:name w:val="Intense Quote Char"/>
    <w:uiPriority w:val="30"/>
    <w:rsid w:val="00BB50DB"/>
    <w:rPr>
      <w:b/>
      <w:bCs/>
      <w:i/>
      <w:iCs/>
      <w:color w:val="4F81BD" w:themeColor="accent1"/>
    </w:rPr>
  </w:style>
  <w:style w:type="character" w:customStyle="1" w:styleId="FooterChar">
    <w:name w:val="Footer Char"/>
    <w:uiPriority w:val="99"/>
    <w:rsid w:val="00BB50DB"/>
  </w:style>
  <w:style w:type="paragraph" w:customStyle="1" w:styleId="Titre11">
    <w:name w:val="Titre 11"/>
    <w:basedOn w:val="Normal"/>
    <w:next w:val="Normal"/>
    <w:link w:val="Heading1Charf0beaa8d-02d6-472b-9976-4f75f070ca0d"/>
    <w:uiPriority w:val="9"/>
    <w:qFormat/>
    <w:rsid w:val="00BB50DB"/>
    <w:pPr>
      <w:keepNext/>
      <w:keepLines/>
      <w:spacing w:before="480" w:after="0"/>
    </w:pPr>
    <w:rPr>
      <w:rFonts w:ascii="Cambria" w:eastAsia="SimSun" w:hAnsi="Cambria"/>
      <w:b/>
      <w:bCs/>
      <w:color w:val="A5A5A5"/>
      <w:sz w:val="28"/>
      <w:szCs w:val="28"/>
    </w:rPr>
  </w:style>
  <w:style w:type="character" w:customStyle="1" w:styleId="Heading1Charf0beaa8d-02d6-472b-9976-4f75f070ca0d">
    <w:name w:val="Heading 1 Char_f0beaa8d-02d6-472b-9976-4f75f070ca0d"/>
    <w:basedOn w:val="DefaultParagraphFont"/>
    <w:link w:val="Titre11"/>
    <w:uiPriority w:val="9"/>
    <w:rsid w:val="00BB50DB"/>
    <w:rPr>
      <w:rFonts w:ascii="Cambria" w:eastAsia="SimSun" w:hAnsi="Cambria" w:cs="SimSun"/>
      <w:b/>
      <w:bCs/>
      <w:color w:val="A5A5A5"/>
      <w:sz w:val="28"/>
      <w:szCs w:val="28"/>
    </w:rPr>
  </w:style>
  <w:style w:type="paragraph" w:customStyle="1" w:styleId="Titre21">
    <w:name w:val="Titre 21"/>
    <w:basedOn w:val="Normal"/>
    <w:next w:val="Normal"/>
    <w:link w:val="Heading2Charad5e4053-ec96-45fb-813b-91fa7d6c9de0"/>
    <w:uiPriority w:val="9"/>
    <w:qFormat/>
    <w:rsid w:val="00BB50DB"/>
    <w:pPr>
      <w:keepNext/>
      <w:keepLines/>
      <w:spacing w:before="200" w:after="0"/>
    </w:pPr>
    <w:rPr>
      <w:rFonts w:ascii="Cambria" w:eastAsia="SimSun" w:hAnsi="Cambria"/>
      <w:b/>
      <w:bCs/>
      <w:color w:val="DDDDDD"/>
      <w:sz w:val="26"/>
      <w:szCs w:val="26"/>
    </w:rPr>
  </w:style>
  <w:style w:type="character" w:customStyle="1" w:styleId="Heading2Charad5e4053-ec96-45fb-813b-91fa7d6c9de0">
    <w:name w:val="Heading 2 Char_ad5e4053-ec96-45fb-813b-91fa7d6c9de0"/>
    <w:basedOn w:val="DefaultParagraphFont"/>
    <w:link w:val="Titre21"/>
    <w:uiPriority w:val="9"/>
    <w:rsid w:val="00BB50DB"/>
    <w:rPr>
      <w:rFonts w:ascii="Cambria" w:eastAsia="SimSun" w:hAnsi="Cambria" w:cs="SimSun"/>
      <w:b/>
      <w:bCs/>
      <w:color w:val="DDDDDD"/>
      <w:sz w:val="26"/>
      <w:szCs w:val="26"/>
    </w:rPr>
  </w:style>
  <w:style w:type="paragraph" w:customStyle="1" w:styleId="Titre31">
    <w:name w:val="Titre 31"/>
    <w:basedOn w:val="Normal"/>
    <w:next w:val="Normal"/>
    <w:link w:val="Heading3Charffce09bb-da65-4ec3-99f8-38cd5fe0af9b"/>
    <w:uiPriority w:val="9"/>
    <w:qFormat/>
    <w:rsid w:val="00BB50DB"/>
    <w:pPr>
      <w:keepNext/>
      <w:keepLines/>
      <w:spacing w:before="200" w:after="0"/>
    </w:pPr>
    <w:rPr>
      <w:rFonts w:ascii="Cambria" w:eastAsia="SimSun" w:hAnsi="Cambria"/>
      <w:b/>
      <w:bCs/>
      <w:color w:val="DDDDDD"/>
    </w:rPr>
  </w:style>
  <w:style w:type="character" w:customStyle="1" w:styleId="Heading3Charffce09bb-da65-4ec3-99f8-38cd5fe0af9b">
    <w:name w:val="Heading 3 Char_ffce09bb-da65-4ec3-99f8-38cd5fe0af9b"/>
    <w:basedOn w:val="DefaultParagraphFont"/>
    <w:link w:val="Titre31"/>
    <w:uiPriority w:val="9"/>
    <w:rsid w:val="00BB50DB"/>
    <w:rPr>
      <w:rFonts w:ascii="Cambria" w:eastAsia="SimSun" w:hAnsi="Cambria" w:cs="SimSun"/>
      <w:b/>
      <w:bCs/>
      <w:color w:val="DDDDDD"/>
    </w:rPr>
  </w:style>
  <w:style w:type="paragraph" w:customStyle="1" w:styleId="Titre41">
    <w:name w:val="Titre 41"/>
    <w:basedOn w:val="Normal"/>
    <w:next w:val="Normal"/>
    <w:link w:val="Heading4Char763faef3-6790-417c-a5b2-7fe58b7e6f0b"/>
    <w:uiPriority w:val="9"/>
    <w:qFormat/>
    <w:rsid w:val="00BB50DB"/>
    <w:pPr>
      <w:keepNext/>
      <w:keepLines/>
      <w:spacing w:before="200" w:after="0"/>
    </w:pPr>
    <w:rPr>
      <w:rFonts w:ascii="Cambria" w:eastAsia="SimSun" w:hAnsi="Cambria"/>
      <w:b/>
      <w:bCs/>
      <w:i/>
      <w:iCs/>
      <w:color w:val="DDDDDD"/>
    </w:rPr>
  </w:style>
  <w:style w:type="character" w:customStyle="1" w:styleId="Heading4Char763faef3-6790-417c-a5b2-7fe58b7e6f0b">
    <w:name w:val="Heading 4 Char_763faef3-6790-417c-a5b2-7fe58b7e6f0b"/>
    <w:basedOn w:val="DefaultParagraphFont"/>
    <w:link w:val="Titre41"/>
    <w:uiPriority w:val="9"/>
    <w:rsid w:val="00BB50DB"/>
    <w:rPr>
      <w:rFonts w:ascii="Cambria" w:eastAsia="SimSun" w:hAnsi="Cambria" w:cs="SimSun"/>
      <w:b/>
      <w:bCs/>
      <w:i/>
      <w:iCs/>
      <w:color w:val="DDDDDD"/>
    </w:rPr>
  </w:style>
  <w:style w:type="paragraph" w:customStyle="1" w:styleId="Titre51">
    <w:name w:val="Titre 51"/>
    <w:basedOn w:val="Normal"/>
    <w:next w:val="Normal"/>
    <w:link w:val="Heading5Char41cca5cb-5610-4eb5-a804-1a0447378ffc"/>
    <w:uiPriority w:val="9"/>
    <w:qFormat/>
    <w:rsid w:val="00BB50DB"/>
    <w:pPr>
      <w:keepNext/>
      <w:keepLines/>
      <w:spacing w:before="200" w:after="0"/>
    </w:pPr>
    <w:rPr>
      <w:rFonts w:ascii="Cambria" w:eastAsia="SimSun" w:hAnsi="Cambria"/>
      <w:color w:val="6E6E6E"/>
    </w:rPr>
  </w:style>
  <w:style w:type="character" w:customStyle="1" w:styleId="Heading5Char41cca5cb-5610-4eb5-a804-1a0447378ffc">
    <w:name w:val="Heading 5 Char_41cca5cb-5610-4eb5-a804-1a0447378ffc"/>
    <w:basedOn w:val="DefaultParagraphFont"/>
    <w:link w:val="Titre51"/>
    <w:uiPriority w:val="9"/>
    <w:rsid w:val="00BB50DB"/>
    <w:rPr>
      <w:rFonts w:ascii="Cambria" w:eastAsia="SimSun" w:hAnsi="Cambria" w:cs="SimSun"/>
      <w:color w:val="6E6E6E"/>
    </w:rPr>
  </w:style>
  <w:style w:type="paragraph" w:customStyle="1" w:styleId="Titre61">
    <w:name w:val="Titre 61"/>
    <w:basedOn w:val="Normal"/>
    <w:next w:val="Normal"/>
    <w:link w:val="Heading6Charf507c1f7-f417-4229-a4f2-ef41733a644e"/>
    <w:uiPriority w:val="9"/>
    <w:qFormat/>
    <w:rsid w:val="00BB50DB"/>
    <w:pPr>
      <w:keepNext/>
      <w:keepLines/>
      <w:spacing w:before="200" w:after="0"/>
    </w:pPr>
    <w:rPr>
      <w:rFonts w:ascii="Cambria" w:eastAsia="SimSun" w:hAnsi="Cambria"/>
      <w:i/>
      <w:iCs/>
      <w:color w:val="6E6E6E"/>
    </w:rPr>
  </w:style>
  <w:style w:type="character" w:customStyle="1" w:styleId="Heading6Charf507c1f7-f417-4229-a4f2-ef41733a644e">
    <w:name w:val="Heading 6 Char_f507c1f7-f417-4229-a4f2-ef41733a644e"/>
    <w:basedOn w:val="DefaultParagraphFont"/>
    <w:link w:val="Titre61"/>
    <w:uiPriority w:val="9"/>
    <w:rsid w:val="00BB50DB"/>
    <w:rPr>
      <w:rFonts w:ascii="Cambria" w:eastAsia="SimSun" w:hAnsi="Cambria" w:cs="SimSun"/>
      <w:i/>
      <w:iCs/>
      <w:color w:val="6E6E6E"/>
    </w:rPr>
  </w:style>
  <w:style w:type="paragraph" w:customStyle="1" w:styleId="Titre71">
    <w:name w:val="Titre 71"/>
    <w:basedOn w:val="Normal"/>
    <w:next w:val="Normal"/>
    <w:link w:val="Heading7Char3d7080ae-f5ae-4fce-b0b0-d561da3f851b"/>
    <w:uiPriority w:val="9"/>
    <w:qFormat/>
    <w:rsid w:val="00BB50DB"/>
    <w:pPr>
      <w:keepNext/>
      <w:keepLines/>
      <w:spacing w:before="200" w:after="0"/>
    </w:pPr>
    <w:rPr>
      <w:rFonts w:ascii="Cambria" w:eastAsia="SimSun" w:hAnsi="Cambria"/>
      <w:i/>
      <w:iCs/>
      <w:color w:val="404040"/>
    </w:rPr>
  </w:style>
  <w:style w:type="character" w:customStyle="1" w:styleId="Heading7Char3d7080ae-f5ae-4fce-b0b0-d561da3f851b">
    <w:name w:val="Heading 7 Char_3d7080ae-f5ae-4fce-b0b0-d561da3f851b"/>
    <w:basedOn w:val="DefaultParagraphFont"/>
    <w:link w:val="Titre71"/>
    <w:uiPriority w:val="9"/>
    <w:rsid w:val="00BB50DB"/>
    <w:rPr>
      <w:rFonts w:ascii="Cambria" w:eastAsia="SimSun" w:hAnsi="Cambria" w:cs="SimSun"/>
      <w:i/>
      <w:iCs/>
      <w:color w:val="404040"/>
    </w:rPr>
  </w:style>
  <w:style w:type="paragraph" w:customStyle="1" w:styleId="Titre81">
    <w:name w:val="Titre 81"/>
    <w:basedOn w:val="Normal"/>
    <w:next w:val="Normal"/>
    <w:link w:val="Heading8Char396b212e-a87a-4cd3-87c9-6be1862d35be"/>
    <w:uiPriority w:val="9"/>
    <w:qFormat/>
    <w:rsid w:val="00BB50DB"/>
    <w:pPr>
      <w:keepNext/>
      <w:keepLines/>
      <w:spacing w:before="200" w:after="0"/>
    </w:pPr>
    <w:rPr>
      <w:rFonts w:ascii="Cambria" w:eastAsia="SimSun" w:hAnsi="Cambria"/>
      <w:color w:val="404040"/>
      <w:sz w:val="20"/>
      <w:szCs w:val="20"/>
    </w:rPr>
  </w:style>
  <w:style w:type="character" w:customStyle="1" w:styleId="Heading8Char396b212e-a87a-4cd3-87c9-6be1862d35be">
    <w:name w:val="Heading 8 Char_396b212e-a87a-4cd3-87c9-6be1862d35be"/>
    <w:basedOn w:val="DefaultParagraphFont"/>
    <w:link w:val="Titre81"/>
    <w:uiPriority w:val="9"/>
    <w:rsid w:val="00BB50DB"/>
    <w:rPr>
      <w:rFonts w:ascii="Cambria" w:eastAsia="SimSun" w:hAnsi="Cambria" w:cs="SimSun"/>
      <w:color w:val="404040"/>
      <w:sz w:val="20"/>
      <w:szCs w:val="20"/>
    </w:rPr>
  </w:style>
  <w:style w:type="paragraph" w:customStyle="1" w:styleId="Titre91">
    <w:name w:val="Titre 91"/>
    <w:basedOn w:val="Normal"/>
    <w:next w:val="Normal"/>
    <w:link w:val="Heading9Char6d9ec11f-3e21-43b8-aa8f-b80f4978d043"/>
    <w:uiPriority w:val="9"/>
    <w:qFormat/>
    <w:rsid w:val="00BB50DB"/>
    <w:pPr>
      <w:keepNext/>
      <w:keepLines/>
      <w:spacing w:before="200" w:after="0"/>
    </w:pPr>
    <w:rPr>
      <w:rFonts w:ascii="Cambria" w:eastAsia="SimSun" w:hAnsi="Cambria"/>
      <w:i/>
      <w:iCs/>
      <w:color w:val="404040"/>
      <w:sz w:val="20"/>
      <w:szCs w:val="20"/>
    </w:rPr>
  </w:style>
  <w:style w:type="character" w:customStyle="1" w:styleId="Heading9Char6d9ec11f-3e21-43b8-aa8f-b80f4978d043">
    <w:name w:val="Heading 9 Char_6d9ec11f-3e21-43b8-aa8f-b80f4978d043"/>
    <w:basedOn w:val="DefaultParagraphFont"/>
    <w:link w:val="Titre91"/>
    <w:uiPriority w:val="9"/>
    <w:rsid w:val="00BB50DB"/>
    <w:rPr>
      <w:rFonts w:ascii="Cambria" w:eastAsia="SimSun" w:hAnsi="Cambria" w:cs="SimSun"/>
      <w:i/>
      <w:iCs/>
      <w:color w:val="404040"/>
      <w:sz w:val="20"/>
      <w:szCs w:val="20"/>
    </w:rPr>
  </w:style>
  <w:style w:type="paragraph" w:styleId="NoSpacing">
    <w:name w:val="No Spacing"/>
    <w:uiPriority w:val="1"/>
    <w:qFormat/>
    <w:rsid w:val="00BB50DB"/>
    <w:pPr>
      <w:spacing w:after="0" w:line="240" w:lineRule="auto"/>
    </w:pPr>
  </w:style>
  <w:style w:type="paragraph" w:styleId="Title">
    <w:name w:val="Title"/>
    <w:basedOn w:val="Normal"/>
    <w:next w:val="Normal"/>
    <w:link w:val="TitleChar1"/>
    <w:uiPriority w:val="10"/>
    <w:qFormat/>
    <w:rsid w:val="00BB50DB"/>
    <w:pPr>
      <w:pBdr>
        <w:bottom w:val="single" w:sz="8" w:space="4" w:color="DDDDDD"/>
      </w:pBdr>
      <w:spacing w:after="300" w:line="240" w:lineRule="auto"/>
      <w:contextualSpacing/>
    </w:pPr>
    <w:rPr>
      <w:rFonts w:ascii="Cambria" w:eastAsia="SimSun" w:hAnsi="Cambria"/>
      <w:color w:val="000000"/>
      <w:spacing w:val="5"/>
      <w:sz w:val="52"/>
      <w:szCs w:val="52"/>
    </w:rPr>
  </w:style>
  <w:style w:type="character" w:customStyle="1" w:styleId="TitleChar1">
    <w:name w:val="Title Char1"/>
    <w:basedOn w:val="DefaultParagraphFont"/>
    <w:link w:val="Title"/>
    <w:uiPriority w:val="10"/>
    <w:rsid w:val="00BB50DB"/>
    <w:rPr>
      <w:rFonts w:ascii="Cambria" w:eastAsia="SimSun" w:hAnsi="Cambria" w:cs="SimSun"/>
      <w:color w:val="000000"/>
      <w:spacing w:val="5"/>
      <w:sz w:val="52"/>
      <w:szCs w:val="52"/>
    </w:rPr>
  </w:style>
  <w:style w:type="paragraph" w:styleId="Subtitle">
    <w:name w:val="Subtitle"/>
    <w:basedOn w:val="Normal"/>
    <w:next w:val="Normal"/>
    <w:link w:val="SubtitleChar1"/>
    <w:uiPriority w:val="11"/>
    <w:qFormat/>
    <w:rsid w:val="00BB50DB"/>
    <w:rPr>
      <w:rFonts w:ascii="Cambria" w:eastAsia="SimSun" w:hAnsi="Cambria"/>
      <w:i/>
      <w:iCs/>
      <w:color w:val="DDDDDD"/>
      <w:spacing w:val="15"/>
      <w:sz w:val="24"/>
      <w:szCs w:val="24"/>
    </w:rPr>
  </w:style>
  <w:style w:type="character" w:customStyle="1" w:styleId="SubtitleChar1">
    <w:name w:val="Subtitle Char1"/>
    <w:basedOn w:val="DefaultParagraphFont"/>
    <w:link w:val="Subtitle"/>
    <w:uiPriority w:val="11"/>
    <w:rsid w:val="00BB50DB"/>
    <w:rPr>
      <w:rFonts w:ascii="Cambria" w:eastAsia="SimSun" w:hAnsi="Cambria" w:cs="SimSun"/>
      <w:i/>
      <w:iCs/>
      <w:color w:val="DDDDDD"/>
      <w:spacing w:val="15"/>
      <w:sz w:val="24"/>
      <w:szCs w:val="24"/>
    </w:rPr>
  </w:style>
  <w:style w:type="character" w:styleId="SubtleEmphasis">
    <w:name w:val="Subtle Emphasis"/>
    <w:basedOn w:val="DefaultParagraphFont"/>
    <w:uiPriority w:val="19"/>
    <w:qFormat/>
    <w:rsid w:val="00BB50DB"/>
    <w:rPr>
      <w:i/>
      <w:iCs/>
      <w:color w:val="808080"/>
    </w:rPr>
  </w:style>
  <w:style w:type="character" w:styleId="Emphasis">
    <w:name w:val="Emphasis"/>
    <w:basedOn w:val="DefaultParagraphFont"/>
    <w:uiPriority w:val="20"/>
    <w:qFormat/>
    <w:rsid w:val="00BB50DB"/>
    <w:rPr>
      <w:i/>
      <w:iCs/>
    </w:rPr>
  </w:style>
  <w:style w:type="character" w:styleId="IntenseEmphasis">
    <w:name w:val="Intense Emphasis"/>
    <w:basedOn w:val="DefaultParagraphFont"/>
    <w:uiPriority w:val="21"/>
    <w:qFormat/>
    <w:rsid w:val="00BB50DB"/>
    <w:rPr>
      <w:b/>
      <w:bCs/>
      <w:i/>
      <w:iCs/>
      <w:color w:val="DDDDDD"/>
    </w:rPr>
  </w:style>
  <w:style w:type="character" w:styleId="Strong">
    <w:name w:val="Strong"/>
    <w:basedOn w:val="DefaultParagraphFont"/>
    <w:uiPriority w:val="22"/>
    <w:qFormat/>
    <w:rsid w:val="00BB50DB"/>
    <w:rPr>
      <w:b/>
      <w:bCs/>
    </w:rPr>
  </w:style>
  <w:style w:type="paragraph" w:styleId="Quote">
    <w:name w:val="Quote"/>
    <w:basedOn w:val="Normal"/>
    <w:next w:val="Normal"/>
    <w:link w:val="QuoteChar1"/>
    <w:uiPriority w:val="29"/>
    <w:qFormat/>
    <w:rsid w:val="00BB50DB"/>
    <w:rPr>
      <w:i/>
      <w:iCs/>
      <w:color w:val="000000"/>
    </w:rPr>
  </w:style>
  <w:style w:type="character" w:customStyle="1" w:styleId="QuoteChar1">
    <w:name w:val="Quote Char1"/>
    <w:basedOn w:val="DefaultParagraphFont"/>
    <w:link w:val="Quote"/>
    <w:uiPriority w:val="29"/>
    <w:rsid w:val="00BB50DB"/>
    <w:rPr>
      <w:i/>
      <w:iCs/>
      <w:color w:val="000000"/>
    </w:rPr>
  </w:style>
  <w:style w:type="paragraph" w:styleId="IntenseQuote">
    <w:name w:val="Intense Quote"/>
    <w:basedOn w:val="Normal"/>
    <w:next w:val="Normal"/>
    <w:link w:val="IntenseQuoteChar1"/>
    <w:uiPriority w:val="30"/>
    <w:qFormat/>
    <w:rsid w:val="00BB50DB"/>
    <w:pPr>
      <w:pBdr>
        <w:bottom w:val="single" w:sz="4" w:space="4" w:color="DDDDDD"/>
      </w:pBdr>
      <w:spacing w:before="200" w:after="280"/>
      <w:ind w:left="936" w:right="936"/>
    </w:pPr>
    <w:rPr>
      <w:b/>
      <w:bCs/>
      <w:i/>
      <w:iCs/>
      <w:color w:val="DDDDDD"/>
    </w:rPr>
  </w:style>
  <w:style w:type="character" w:customStyle="1" w:styleId="IntenseQuoteChar1">
    <w:name w:val="Intense Quote Char1"/>
    <w:basedOn w:val="DefaultParagraphFont"/>
    <w:link w:val="IntenseQuote"/>
    <w:uiPriority w:val="30"/>
    <w:rsid w:val="00BB50DB"/>
    <w:rPr>
      <w:b/>
      <w:bCs/>
      <w:i/>
      <w:iCs/>
      <w:color w:val="DDDDDD"/>
    </w:rPr>
  </w:style>
  <w:style w:type="character" w:styleId="SubtleReference">
    <w:name w:val="Subtle Reference"/>
    <w:basedOn w:val="DefaultParagraphFont"/>
    <w:uiPriority w:val="31"/>
    <w:qFormat/>
    <w:rsid w:val="00BB50DB"/>
    <w:rPr>
      <w:smallCaps/>
      <w:color w:val="B2B2B2"/>
      <w:u w:val="single"/>
    </w:rPr>
  </w:style>
  <w:style w:type="character" w:styleId="IntenseReference">
    <w:name w:val="Intense Reference"/>
    <w:basedOn w:val="DefaultParagraphFont"/>
    <w:uiPriority w:val="32"/>
    <w:qFormat/>
    <w:rsid w:val="00BB50DB"/>
    <w:rPr>
      <w:b/>
      <w:bCs/>
      <w:smallCaps/>
      <w:color w:val="B2B2B2"/>
      <w:spacing w:val="5"/>
      <w:u w:val="single"/>
    </w:rPr>
  </w:style>
  <w:style w:type="character" w:styleId="BookTitle">
    <w:name w:val="Book Title"/>
    <w:basedOn w:val="DefaultParagraphFont"/>
    <w:uiPriority w:val="33"/>
    <w:qFormat/>
    <w:rsid w:val="00BB50DB"/>
    <w:rPr>
      <w:b/>
      <w:bCs/>
      <w:smallCaps/>
      <w:spacing w:val="5"/>
    </w:rPr>
  </w:style>
  <w:style w:type="paragraph" w:styleId="ListParagraph">
    <w:name w:val="List Paragraph"/>
    <w:basedOn w:val="Normal"/>
    <w:uiPriority w:val="34"/>
    <w:qFormat/>
    <w:rsid w:val="00BB50DB"/>
    <w:pPr>
      <w:ind w:left="720"/>
      <w:contextualSpacing/>
    </w:pPr>
  </w:style>
  <w:style w:type="character" w:customStyle="1" w:styleId="FootnoteTextChar">
    <w:name w:val="Footnote Text Char"/>
    <w:basedOn w:val="DefaultParagraphFont"/>
    <w:uiPriority w:val="99"/>
    <w:rsid w:val="00BB50DB"/>
    <w:rPr>
      <w:sz w:val="20"/>
      <w:szCs w:val="20"/>
    </w:rPr>
  </w:style>
  <w:style w:type="paragraph" w:customStyle="1" w:styleId="Notedefin1">
    <w:name w:val="Note de fin1"/>
    <w:basedOn w:val="Normal"/>
    <w:link w:val="EndnoteTextChar"/>
    <w:uiPriority w:val="99"/>
    <w:rsid w:val="00BB50DB"/>
    <w:pPr>
      <w:spacing w:after="0" w:line="240" w:lineRule="auto"/>
    </w:pPr>
    <w:rPr>
      <w:sz w:val="20"/>
      <w:szCs w:val="20"/>
    </w:rPr>
  </w:style>
  <w:style w:type="character" w:customStyle="1" w:styleId="EndnoteTextChar">
    <w:name w:val="Endnote Text Char"/>
    <w:basedOn w:val="DefaultParagraphFont"/>
    <w:link w:val="Notedefin1"/>
    <w:uiPriority w:val="99"/>
    <w:rsid w:val="00BB50DB"/>
    <w:rPr>
      <w:sz w:val="20"/>
      <w:szCs w:val="20"/>
    </w:rPr>
  </w:style>
  <w:style w:type="character" w:customStyle="1" w:styleId="Appeldenotedefin1">
    <w:name w:val="Appel de note de fin1"/>
    <w:basedOn w:val="DefaultParagraphFont"/>
    <w:uiPriority w:val="99"/>
    <w:rsid w:val="00BB50DB"/>
    <w:rPr>
      <w:vertAlign w:val="superscript"/>
    </w:rPr>
  </w:style>
  <w:style w:type="character" w:styleId="Hyperlink">
    <w:name w:val="Hyperlink"/>
    <w:basedOn w:val="DefaultParagraphFont"/>
    <w:uiPriority w:val="99"/>
    <w:rsid w:val="00BB50DB"/>
    <w:rPr>
      <w:color w:val="5F5F5F"/>
      <w:u w:val="single"/>
    </w:rPr>
  </w:style>
  <w:style w:type="paragraph" w:styleId="PlainText">
    <w:name w:val="Plain Text"/>
    <w:basedOn w:val="Normal"/>
    <w:link w:val="PlainTextChar1"/>
    <w:uiPriority w:val="99"/>
    <w:rsid w:val="00BB50DB"/>
    <w:pPr>
      <w:spacing w:after="0" w:line="240" w:lineRule="auto"/>
    </w:pPr>
    <w:rPr>
      <w:rFonts w:ascii="Courier New" w:hAnsi="Courier New" w:cs="Courier New"/>
      <w:sz w:val="21"/>
      <w:szCs w:val="21"/>
    </w:rPr>
  </w:style>
  <w:style w:type="character" w:customStyle="1" w:styleId="PlainTextChar1">
    <w:name w:val="Plain Text Char1"/>
    <w:basedOn w:val="DefaultParagraphFont"/>
    <w:link w:val="PlainText"/>
    <w:uiPriority w:val="99"/>
    <w:rsid w:val="00BB50DB"/>
    <w:rPr>
      <w:rFonts w:ascii="Courier New" w:hAnsi="Courier New" w:cs="Courier New"/>
      <w:sz w:val="21"/>
      <w:szCs w:val="21"/>
    </w:rPr>
  </w:style>
  <w:style w:type="paragraph" w:customStyle="1" w:styleId="Lgende1">
    <w:name w:val="Légende1"/>
    <w:basedOn w:val="Normal"/>
    <w:next w:val="Normal"/>
    <w:uiPriority w:val="35"/>
    <w:qFormat/>
    <w:rsid w:val="00BB50DB"/>
    <w:pPr>
      <w:spacing w:line="240" w:lineRule="auto"/>
    </w:pPr>
    <w:rPr>
      <w:i/>
      <w:iCs/>
      <w:color w:val="000000"/>
      <w:sz w:val="18"/>
      <w:szCs w:val="18"/>
    </w:rPr>
  </w:style>
  <w:style w:type="character" w:customStyle="1" w:styleId="HeaderChardd31fcf8-8d57-4d14-8f03-01ae2a1459a2">
    <w:name w:val="Header Char_dd31fcf8-8d57-4d14-8f03-01ae2a1459a2"/>
    <w:basedOn w:val="DefaultParagraphFont"/>
    <w:uiPriority w:val="99"/>
    <w:rsid w:val="00BB50DB"/>
  </w:style>
  <w:style w:type="paragraph" w:customStyle="1" w:styleId="Pieddepage1">
    <w:name w:val="Pied de page1"/>
    <w:basedOn w:val="Normal"/>
    <w:link w:val="FooterChar12a0634c-3d71-490e-bcf2-d195106a80c5"/>
    <w:uiPriority w:val="99"/>
    <w:rsid w:val="00BB50DB"/>
    <w:pPr>
      <w:tabs>
        <w:tab w:val="center" w:pos="4680"/>
        <w:tab w:val="right" w:pos="9360"/>
      </w:tabs>
      <w:spacing w:after="0" w:line="240" w:lineRule="auto"/>
    </w:pPr>
  </w:style>
  <w:style w:type="character" w:customStyle="1" w:styleId="FooterChar12a0634c-3d71-490e-bcf2-d195106a80c5">
    <w:name w:val="Footer Char_12a0634c-3d71-490e-bcf2-d195106a80c5"/>
    <w:basedOn w:val="DefaultParagraphFont"/>
    <w:link w:val="Pieddepage1"/>
    <w:uiPriority w:val="99"/>
    <w:rsid w:val="00BB50DB"/>
  </w:style>
  <w:style w:type="paragraph" w:styleId="BalloonText">
    <w:name w:val="Balloon Text"/>
    <w:basedOn w:val="Normal"/>
    <w:link w:val="BalloonTextChar"/>
    <w:uiPriority w:val="99"/>
    <w:rsid w:val="00BB50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BB50DB"/>
    <w:rPr>
      <w:rFonts w:ascii="Tahoma" w:hAnsi="Tahoma" w:cs="Tahoma"/>
      <w:sz w:val="16"/>
      <w:szCs w:val="16"/>
    </w:rPr>
  </w:style>
  <w:style w:type="paragraph" w:styleId="Header">
    <w:name w:val="header"/>
    <w:basedOn w:val="Normal"/>
    <w:link w:val="HeaderChar1"/>
    <w:uiPriority w:val="99"/>
    <w:rsid w:val="00BB50DB"/>
    <w:pPr>
      <w:tabs>
        <w:tab w:val="center" w:pos="4320"/>
        <w:tab w:val="right" w:pos="8640"/>
      </w:tabs>
      <w:spacing w:after="0" w:line="240" w:lineRule="auto"/>
    </w:pPr>
  </w:style>
  <w:style w:type="character" w:customStyle="1" w:styleId="HeaderChar1">
    <w:name w:val="Header Char1"/>
    <w:basedOn w:val="DefaultParagraphFont"/>
    <w:link w:val="Header"/>
    <w:uiPriority w:val="99"/>
    <w:rsid w:val="00BB50DB"/>
  </w:style>
  <w:style w:type="character" w:styleId="FootnoteReference">
    <w:name w:val="footnote reference"/>
    <w:aliases w:val="Footnote Text Char1"/>
    <w:basedOn w:val="DefaultParagraphFont"/>
    <w:link w:val="FootnoteText"/>
    <w:uiPriority w:val="99"/>
    <w:rsid w:val="00BB50DB"/>
    <w:rPr>
      <w:vertAlign w:val="superscript"/>
    </w:rPr>
  </w:style>
  <w:style w:type="paragraph" w:styleId="FootnoteText">
    <w:name w:val="footnote text"/>
    <w:basedOn w:val="Normal"/>
    <w:next w:val="Normal"/>
    <w:link w:val="FootnoteReference"/>
    <w:uiPriority w:val="99"/>
    <w:rsid w:val="00BB50DB"/>
    <w:rPr>
      <w:sz w:val="18"/>
      <w:szCs w:val="18"/>
    </w:rPr>
  </w:style>
  <w:style w:type="paragraph" w:styleId="Footer">
    <w:name w:val="footer"/>
    <w:basedOn w:val="Normal"/>
    <w:link w:val="FooterChar1"/>
    <w:uiPriority w:val="99"/>
    <w:unhideWhenUsed/>
    <w:rsid w:val="00BB50DB"/>
    <w:pPr>
      <w:tabs>
        <w:tab w:val="center" w:pos="4536"/>
        <w:tab w:val="right" w:pos="9072"/>
      </w:tabs>
      <w:spacing w:after="0" w:line="240" w:lineRule="auto"/>
    </w:pPr>
  </w:style>
  <w:style w:type="character" w:customStyle="1" w:styleId="FooterChar1">
    <w:name w:val="Footer Char1"/>
    <w:basedOn w:val="DefaultParagraphFont"/>
    <w:link w:val="Footer"/>
    <w:uiPriority w:val="99"/>
    <w:rsid w:val="00BB50DB"/>
  </w:style>
  <w:style w:type="character" w:styleId="PlaceholderText">
    <w:name w:val="Placeholder Text"/>
    <w:basedOn w:val="DefaultParagraphFont"/>
    <w:uiPriority w:val="99"/>
    <w:semiHidden/>
    <w:rsid w:val="00B2424A"/>
    <w:rPr>
      <w:color w:val="666666"/>
    </w:rPr>
  </w:style>
  <w:style w:type="character" w:styleId="PageNumber">
    <w:name w:val="page number"/>
    <w:basedOn w:val="DefaultParagraphFont"/>
    <w:uiPriority w:val="99"/>
    <w:semiHidden/>
    <w:unhideWhenUsed/>
    <w:rsid w:val="00067F27"/>
  </w:style>
  <w:style w:type="table" w:styleId="TableGrid">
    <w:name w:val="Table Grid"/>
    <w:basedOn w:val="TableNormal"/>
    <w:uiPriority w:val="59"/>
    <w:rsid w:val="007B080A"/>
    <w:pPr>
      <w:spacing w:after="0" w:line="240" w:lineRule="auto"/>
    </w:pPr>
    <w:rPr>
      <w:rFonts w:asciiTheme="minorHAnsi" w:eastAsiaTheme="minorHAnsi" w:hAnsiTheme="minorHAnsi" w:cstheme="minorBidi"/>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EE2830"/>
    <w:pPr>
      <w:keepNext/>
      <w:keepLines/>
      <w:bidi w:val="0"/>
      <w:spacing w:before="480" w:after="0"/>
      <w:jc w:val="left"/>
      <w:outlineLvl w:val="9"/>
    </w:pPr>
    <w:rPr>
      <w:rFonts w:asciiTheme="majorHAnsi" w:eastAsiaTheme="majorEastAsia" w:hAnsiTheme="majorHAnsi" w:cstheme="majorBidi"/>
      <w:color w:val="365F91" w:themeColor="accent1" w:themeShade="BF"/>
      <w:sz w:val="28"/>
      <w:szCs w:val="28"/>
      <w:lang w:val="en-US" w:bidi="ar-SA"/>
    </w:rPr>
  </w:style>
  <w:style w:type="paragraph" w:styleId="TOC1">
    <w:name w:val="toc 1"/>
    <w:basedOn w:val="Normal"/>
    <w:next w:val="Normal"/>
    <w:autoRedefine/>
    <w:uiPriority w:val="39"/>
    <w:unhideWhenUsed/>
    <w:rsid w:val="00EA1D8D"/>
    <w:pPr>
      <w:tabs>
        <w:tab w:val="right" w:leader="dot" w:pos="9062"/>
      </w:tabs>
      <w:bidi/>
      <w:spacing w:after="10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796822">
      <w:bodyDiv w:val="1"/>
      <w:marLeft w:val="0"/>
      <w:marRight w:val="0"/>
      <w:marTop w:val="0"/>
      <w:marBottom w:val="0"/>
      <w:divBdr>
        <w:top w:val="none" w:sz="0" w:space="0" w:color="auto"/>
        <w:left w:val="none" w:sz="0" w:space="0" w:color="auto"/>
        <w:bottom w:val="none" w:sz="0" w:space="0" w:color="auto"/>
        <w:right w:val="none" w:sz="0" w:space="0" w:color="auto"/>
      </w:divBdr>
      <w:divsChild>
        <w:div w:id="1989741579">
          <w:marLeft w:val="0"/>
          <w:marRight w:val="0"/>
          <w:marTop w:val="0"/>
          <w:marBottom w:val="0"/>
          <w:divBdr>
            <w:top w:val="none" w:sz="0" w:space="0" w:color="auto"/>
            <w:left w:val="none" w:sz="0" w:space="0" w:color="auto"/>
            <w:bottom w:val="none" w:sz="0" w:space="0" w:color="auto"/>
            <w:right w:val="none" w:sz="0" w:space="0" w:color="auto"/>
          </w:divBdr>
          <w:divsChild>
            <w:div w:id="120079665">
              <w:marLeft w:val="0"/>
              <w:marRight w:val="0"/>
              <w:marTop w:val="0"/>
              <w:marBottom w:val="0"/>
              <w:divBdr>
                <w:top w:val="none" w:sz="0" w:space="0" w:color="auto"/>
                <w:left w:val="none" w:sz="0" w:space="0" w:color="auto"/>
                <w:bottom w:val="none" w:sz="0" w:space="0" w:color="auto"/>
                <w:right w:val="none" w:sz="0" w:space="0" w:color="auto"/>
              </w:divBdr>
              <w:divsChild>
                <w:div w:id="1953055325">
                  <w:marLeft w:val="0"/>
                  <w:marRight w:val="0"/>
                  <w:marTop w:val="0"/>
                  <w:marBottom w:val="0"/>
                  <w:divBdr>
                    <w:top w:val="none" w:sz="0" w:space="0" w:color="auto"/>
                    <w:left w:val="none" w:sz="0" w:space="0" w:color="auto"/>
                    <w:bottom w:val="none" w:sz="0" w:space="0" w:color="auto"/>
                    <w:right w:val="none" w:sz="0" w:space="0" w:color="auto"/>
                  </w:divBdr>
                  <w:divsChild>
                    <w:div w:id="118378057">
                      <w:marLeft w:val="0"/>
                      <w:marRight w:val="0"/>
                      <w:marTop w:val="0"/>
                      <w:marBottom w:val="0"/>
                      <w:divBdr>
                        <w:top w:val="none" w:sz="0" w:space="0" w:color="auto"/>
                        <w:left w:val="none" w:sz="0" w:space="0" w:color="auto"/>
                        <w:bottom w:val="none" w:sz="0" w:space="0" w:color="auto"/>
                        <w:right w:val="none" w:sz="0" w:space="0" w:color="auto"/>
                      </w:divBdr>
                      <w:divsChild>
                        <w:div w:id="232129520">
                          <w:marLeft w:val="0"/>
                          <w:marRight w:val="0"/>
                          <w:marTop w:val="0"/>
                          <w:marBottom w:val="0"/>
                          <w:divBdr>
                            <w:top w:val="none" w:sz="0" w:space="0" w:color="auto"/>
                            <w:left w:val="none" w:sz="0" w:space="0" w:color="auto"/>
                            <w:bottom w:val="none" w:sz="0" w:space="0" w:color="auto"/>
                            <w:right w:val="none" w:sz="0" w:space="0" w:color="auto"/>
                          </w:divBdr>
                          <w:divsChild>
                            <w:div w:id="1337881785">
                              <w:marLeft w:val="0"/>
                              <w:marRight w:val="0"/>
                              <w:marTop w:val="0"/>
                              <w:marBottom w:val="0"/>
                              <w:divBdr>
                                <w:top w:val="none" w:sz="0" w:space="0" w:color="auto"/>
                                <w:left w:val="none" w:sz="0" w:space="0" w:color="auto"/>
                                <w:bottom w:val="none" w:sz="0" w:space="0" w:color="auto"/>
                                <w:right w:val="none" w:sz="0" w:space="0" w:color="auto"/>
                              </w:divBdr>
                              <w:divsChild>
                                <w:div w:id="1196964199">
                                  <w:marLeft w:val="0"/>
                                  <w:marRight w:val="0"/>
                                  <w:marTop w:val="0"/>
                                  <w:marBottom w:val="0"/>
                                  <w:divBdr>
                                    <w:top w:val="none" w:sz="0" w:space="0" w:color="auto"/>
                                    <w:left w:val="none" w:sz="0" w:space="0" w:color="auto"/>
                                    <w:bottom w:val="none" w:sz="0" w:space="0" w:color="auto"/>
                                    <w:right w:val="none" w:sz="0" w:space="0" w:color="auto"/>
                                  </w:divBdr>
                                  <w:divsChild>
                                    <w:div w:id="303513092">
                                      <w:marLeft w:val="0"/>
                                      <w:marRight w:val="0"/>
                                      <w:marTop w:val="0"/>
                                      <w:marBottom w:val="0"/>
                                      <w:divBdr>
                                        <w:top w:val="single" w:sz="24" w:space="6" w:color="auto"/>
                                        <w:left w:val="single" w:sz="24" w:space="9" w:color="auto"/>
                                        <w:bottom w:val="single" w:sz="24" w:space="6" w:color="auto"/>
                                        <w:right w:val="single" w:sz="24" w:space="9" w:color="auto"/>
                                      </w:divBdr>
                                      <w:divsChild>
                                        <w:div w:id="111786896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0082972">
      <w:bodyDiv w:val="1"/>
      <w:marLeft w:val="0"/>
      <w:marRight w:val="0"/>
      <w:marTop w:val="0"/>
      <w:marBottom w:val="0"/>
      <w:divBdr>
        <w:top w:val="none" w:sz="0" w:space="0" w:color="auto"/>
        <w:left w:val="none" w:sz="0" w:space="0" w:color="auto"/>
        <w:bottom w:val="none" w:sz="0" w:space="0" w:color="auto"/>
        <w:right w:val="none" w:sz="0" w:space="0" w:color="auto"/>
      </w:divBdr>
      <w:divsChild>
        <w:div w:id="796676524">
          <w:marLeft w:val="0"/>
          <w:marRight w:val="0"/>
          <w:marTop w:val="0"/>
          <w:marBottom w:val="0"/>
          <w:divBdr>
            <w:top w:val="none" w:sz="0" w:space="0" w:color="auto"/>
            <w:left w:val="none" w:sz="0" w:space="0" w:color="auto"/>
            <w:bottom w:val="none" w:sz="0" w:space="0" w:color="auto"/>
            <w:right w:val="none" w:sz="0" w:space="0" w:color="auto"/>
          </w:divBdr>
          <w:divsChild>
            <w:div w:id="923732704">
              <w:marLeft w:val="0"/>
              <w:marRight w:val="0"/>
              <w:marTop w:val="0"/>
              <w:marBottom w:val="0"/>
              <w:divBdr>
                <w:top w:val="none" w:sz="0" w:space="0" w:color="auto"/>
                <w:left w:val="none" w:sz="0" w:space="0" w:color="auto"/>
                <w:bottom w:val="none" w:sz="0" w:space="0" w:color="auto"/>
                <w:right w:val="none" w:sz="0" w:space="0" w:color="auto"/>
              </w:divBdr>
              <w:divsChild>
                <w:div w:id="1277830438">
                  <w:marLeft w:val="0"/>
                  <w:marRight w:val="0"/>
                  <w:marTop w:val="0"/>
                  <w:marBottom w:val="0"/>
                  <w:divBdr>
                    <w:top w:val="none" w:sz="0" w:space="0" w:color="auto"/>
                    <w:left w:val="none" w:sz="0" w:space="0" w:color="auto"/>
                    <w:bottom w:val="none" w:sz="0" w:space="0" w:color="auto"/>
                    <w:right w:val="none" w:sz="0" w:space="0" w:color="auto"/>
                  </w:divBdr>
                  <w:divsChild>
                    <w:div w:id="1934901521">
                      <w:marLeft w:val="0"/>
                      <w:marRight w:val="0"/>
                      <w:marTop w:val="0"/>
                      <w:marBottom w:val="0"/>
                      <w:divBdr>
                        <w:top w:val="none" w:sz="0" w:space="0" w:color="auto"/>
                        <w:left w:val="none" w:sz="0" w:space="0" w:color="auto"/>
                        <w:bottom w:val="none" w:sz="0" w:space="0" w:color="auto"/>
                        <w:right w:val="none" w:sz="0" w:space="0" w:color="auto"/>
                      </w:divBdr>
                      <w:divsChild>
                        <w:div w:id="206838805">
                          <w:marLeft w:val="0"/>
                          <w:marRight w:val="0"/>
                          <w:marTop w:val="0"/>
                          <w:marBottom w:val="0"/>
                          <w:divBdr>
                            <w:top w:val="none" w:sz="0" w:space="0" w:color="auto"/>
                            <w:left w:val="none" w:sz="0" w:space="0" w:color="auto"/>
                            <w:bottom w:val="none" w:sz="0" w:space="0" w:color="auto"/>
                            <w:right w:val="none" w:sz="0" w:space="0" w:color="auto"/>
                          </w:divBdr>
                          <w:divsChild>
                            <w:div w:id="444157902">
                              <w:marLeft w:val="0"/>
                              <w:marRight w:val="0"/>
                              <w:marTop w:val="0"/>
                              <w:marBottom w:val="0"/>
                              <w:divBdr>
                                <w:top w:val="none" w:sz="0" w:space="0" w:color="auto"/>
                                <w:left w:val="none" w:sz="0" w:space="0" w:color="auto"/>
                                <w:bottom w:val="none" w:sz="0" w:space="0" w:color="auto"/>
                                <w:right w:val="none" w:sz="0" w:space="0" w:color="auto"/>
                              </w:divBdr>
                              <w:divsChild>
                                <w:div w:id="829756381">
                                  <w:marLeft w:val="0"/>
                                  <w:marRight w:val="0"/>
                                  <w:marTop w:val="0"/>
                                  <w:marBottom w:val="0"/>
                                  <w:divBdr>
                                    <w:top w:val="none" w:sz="0" w:space="0" w:color="auto"/>
                                    <w:left w:val="none" w:sz="0" w:space="0" w:color="auto"/>
                                    <w:bottom w:val="none" w:sz="0" w:space="0" w:color="auto"/>
                                    <w:right w:val="none" w:sz="0" w:space="0" w:color="auto"/>
                                  </w:divBdr>
                                  <w:divsChild>
                                    <w:div w:id="855003520">
                                      <w:marLeft w:val="0"/>
                                      <w:marRight w:val="0"/>
                                      <w:marTop w:val="0"/>
                                      <w:marBottom w:val="0"/>
                                      <w:divBdr>
                                        <w:top w:val="single" w:sz="24" w:space="6" w:color="auto"/>
                                        <w:left w:val="single" w:sz="24" w:space="9" w:color="auto"/>
                                        <w:bottom w:val="single" w:sz="24" w:space="6" w:color="auto"/>
                                        <w:right w:val="single" w:sz="24" w:space="9" w:color="auto"/>
                                      </w:divBdr>
                                      <w:divsChild>
                                        <w:div w:id="59305479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045251958">
                              <w:marLeft w:val="0"/>
                              <w:marRight w:val="0"/>
                              <w:marTop w:val="0"/>
                              <w:marBottom w:val="0"/>
                              <w:divBdr>
                                <w:top w:val="none" w:sz="0" w:space="0" w:color="auto"/>
                                <w:left w:val="none" w:sz="0" w:space="0" w:color="auto"/>
                                <w:bottom w:val="none" w:sz="0" w:space="0" w:color="auto"/>
                                <w:right w:val="none" w:sz="0" w:space="0" w:color="auto"/>
                              </w:divBdr>
                              <w:divsChild>
                                <w:div w:id="1272398394">
                                  <w:marLeft w:val="0"/>
                                  <w:marRight w:val="0"/>
                                  <w:marTop w:val="0"/>
                                  <w:marBottom w:val="0"/>
                                  <w:divBdr>
                                    <w:top w:val="none" w:sz="0" w:space="0" w:color="auto"/>
                                    <w:left w:val="none" w:sz="0" w:space="0" w:color="auto"/>
                                    <w:bottom w:val="none" w:sz="0" w:space="0" w:color="auto"/>
                                    <w:right w:val="none" w:sz="0" w:space="0" w:color="auto"/>
                                  </w:divBdr>
                                  <w:divsChild>
                                    <w:div w:id="1018779829">
                                      <w:marLeft w:val="0"/>
                                      <w:marRight w:val="0"/>
                                      <w:marTop w:val="0"/>
                                      <w:marBottom w:val="0"/>
                                      <w:divBdr>
                                        <w:top w:val="none" w:sz="0" w:space="0" w:color="auto"/>
                                        <w:left w:val="none" w:sz="0" w:space="0" w:color="auto"/>
                                        <w:bottom w:val="none" w:sz="0" w:space="0" w:color="auto"/>
                                        <w:right w:val="none" w:sz="0" w:space="0" w:color="auto"/>
                                      </w:divBdr>
                                      <w:divsChild>
                                        <w:div w:id="98304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5624331">
      <w:bodyDiv w:val="1"/>
      <w:marLeft w:val="0"/>
      <w:marRight w:val="0"/>
      <w:marTop w:val="0"/>
      <w:marBottom w:val="0"/>
      <w:divBdr>
        <w:top w:val="none" w:sz="0" w:space="0" w:color="auto"/>
        <w:left w:val="none" w:sz="0" w:space="0" w:color="auto"/>
        <w:bottom w:val="none" w:sz="0" w:space="0" w:color="auto"/>
        <w:right w:val="none" w:sz="0" w:space="0" w:color="auto"/>
      </w:divBdr>
      <w:divsChild>
        <w:div w:id="2062943865">
          <w:marLeft w:val="0"/>
          <w:marRight w:val="0"/>
          <w:marTop w:val="0"/>
          <w:marBottom w:val="0"/>
          <w:divBdr>
            <w:top w:val="none" w:sz="0" w:space="0" w:color="auto"/>
            <w:left w:val="none" w:sz="0" w:space="0" w:color="auto"/>
            <w:bottom w:val="none" w:sz="0" w:space="0" w:color="auto"/>
            <w:right w:val="none" w:sz="0" w:space="0" w:color="auto"/>
          </w:divBdr>
          <w:divsChild>
            <w:div w:id="1028794267">
              <w:marLeft w:val="0"/>
              <w:marRight w:val="0"/>
              <w:marTop w:val="0"/>
              <w:marBottom w:val="0"/>
              <w:divBdr>
                <w:top w:val="none" w:sz="0" w:space="0" w:color="auto"/>
                <w:left w:val="none" w:sz="0" w:space="0" w:color="auto"/>
                <w:bottom w:val="none" w:sz="0" w:space="0" w:color="auto"/>
                <w:right w:val="none" w:sz="0" w:space="0" w:color="auto"/>
              </w:divBdr>
              <w:divsChild>
                <w:div w:id="2015765064">
                  <w:marLeft w:val="0"/>
                  <w:marRight w:val="0"/>
                  <w:marTop w:val="0"/>
                  <w:marBottom w:val="0"/>
                  <w:divBdr>
                    <w:top w:val="none" w:sz="0" w:space="0" w:color="auto"/>
                    <w:left w:val="none" w:sz="0" w:space="0" w:color="auto"/>
                    <w:bottom w:val="none" w:sz="0" w:space="0" w:color="auto"/>
                    <w:right w:val="none" w:sz="0" w:space="0" w:color="auto"/>
                  </w:divBdr>
                  <w:divsChild>
                    <w:div w:id="500120563">
                      <w:marLeft w:val="0"/>
                      <w:marRight w:val="0"/>
                      <w:marTop w:val="0"/>
                      <w:marBottom w:val="0"/>
                      <w:divBdr>
                        <w:top w:val="none" w:sz="0" w:space="0" w:color="auto"/>
                        <w:left w:val="none" w:sz="0" w:space="0" w:color="auto"/>
                        <w:bottom w:val="none" w:sz="0" w:space="0" w:color="auto"/>
                        <w:right w:val="none" w:sz="0" w:space="0" w:color="auto"/>
                      </w:divBdr>
                      <w:divsChild>
                        <w:div w:id="910390114">
                          <w:marLeft w:val="0"/>
                          <w:marRight w:val="0"/>
                          <w:marTop w:val="0"/>
                          <w:marBottom w:val="0"/>
                          <w:divBdr>
                            <w:top w:val="none" w:sz="0" w:space="0" w:color="auto"/>
                            <w:left w:val="none" w:sz="0" w:space="0" w:color="auto"/>
                            <w:bottom w:val="none" w:sz="0" w:space="0" w:color="auto"/>
                            <w:right w:val="none" w:sz="0" w:space="0" w:color="auto"/>
                          </w:divBdr>
                          <w:divsChild>
                            <w:div w:id="684870532">
                              <w:marLeft w:val="0"/>
                              <w:marRight w:val="0"/>
                              <w:marTop w:val="0"/>
                              <w:marBottom w:val="0"/>
                              <w:divBdr>
                                <w:top w:val="none" w:sz="0" w:space="0" w:color="auto"/>
                                <w:left w:val="none" w:sz="0" w:space="0" w:color="auto"/>
                                <w:bottom w:val="none" w:sz="0" w:space="0" w:color="auto"/>
                                <w:right w:val="none" w:sz="0" w:space="0" w:color="auto"/>
                              </w:divBdr>
                              <w:divsChild>
                                <w:div w:id="2106227388">
                                  <w:marLeft w:val="0"/>
                                  <w:marRight w:val="0"/>
                                  <w:marTop w:val="0"/>
                                  <w:marBottom w:val="0"/>
                                  <w:divBdr>
                                    <w:top w:val="none" w:sz="0" w:space="0" w:color="auto"/>
                                    <w:left w:val="none" w:sz="0" w:space="0" w:color="auto"/>
                                    <w:bottom w:val="none" w:sz="0" w:space="0" w:color="auto"/>
                                    <w:right w:val="none" w:sz="0" w:space="0" w:color="auto"/>
                                  </w:divBdr>
                                  <w:divsChild>
                                    <w:div w:id="220796796">
                                      <w:marLeft w:val="0"/>
                                      <w:marRight w:val="0"/>
                                      <w:marTop w:val="0"/>
                                      <w:marBottom w:val="0"/>
                                      <w:divBdr>
                                        <w:top w:val="single" w:sz="24" w:space="6" w:color="auto"/>
                                        <w:left w:val="single" w:sz="24" w:space="9" w:color="auto"/>
                                        <w:bottom w:val="single" w:sz="24" w:space="6" w:color="auto"/>
                                        <w:right w:val="single" w:sz="24" w:space="9" w:color="auto"/>
                                      </w:divBdr>
                                      <w:divsChild>
                                        <w:div w:id="34501345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3119020">
      <w:bodyDiv w:val="1"/>
      <w:marLeft w:val="0"/>
      <w:marRight w:val="0"/>
      <w:marTop w:val="0"/>
      <w:marBottom w:val="0"/>
      <w:divBdr>
        <w:top w:val="none" w:sz="0" w:space="0" w:color="auto"/>
        <w:left w:val="none" w:sz="0" w:space="0" w:color="auto"/>
        <w:bottom w:val="none" w:sz="0" w:space="0" w:color="auto"/>
        <w:right w:val="none" w:sz="0" w:space="0" w:color="auto"/>
      </w:divBdr>
      <w:divsChild>
        <w:div w:id="1341010019">
          <w:marLeft w:val="0"/>
          <w:marRight w:val="0"/>
          <w:marTop w:val="0"/>
          <w:marBottom w:val="0"/>
          <w:divBdr>
            <w:top w:val="none" w:sz="0" w:space="0" w:color="auto"/>
            <w:left w:val="none" w:sz="0" w:space="0" w:color="auto"/>
            <w:bottom w:val="none" w:sz="0" w:space="0" w:color="auto"/>
            <w:right w:val="none" w:sz="0" w:space="0" w:color="auto"/>
          </w:divBdr>
          <w:divsChild>
            <w:div w:id="595480867">
              <w:marLeft w:val="0"/>
              <w:marRight w:val="0"/>
              <w:marTop w:val="0"/>
              <w:marBottom w:val="0"/>
              <w:divBdr>
                <w:top w:val="none" w:sz="0" w:space="0" w:color="auto"/>
                <w:left w:val="none" w:sz="0" w:space="0" w:color="auto"/>
                <w:bottom w:val="none" w:sz="0" w:space="0" w:color="auto"/>
                <w:right w:val="none" w:sz="0" w:space="0" w:color="auto"/>
              </w:divBdr>
              <w:divsChild>
                <w:div w:id="2127842904">
                  <w:marLeft w:val="0"/>
                  <w:marRight w:val="0"/>
                  <w:marTop w:val="0"/>
                  <w:marBottom w:val="0"/>
                  <w:divBdr>
                    <w:top w:val="none" w:sz="0" w:space="0" w:color="auto"/>
                    <w:left w:val="none" w:sz="0" w:space="0" w:color="auto"/>
                    <w:bottom w:val="none" w:sz="0" w:space="0" w:color="auto"/>
                    <w:right w:val="none" w:sz="0" w:space="0" w:color="auto"/>
                  </w:divBdr>
                  <w:divsChild>
                    <w:div w:id="615021667">
                      <w:marLeft w:val="0"/>
                      <w:marRight w:val="0"/>
                      <w:marTop w:val="0"/>
                      <w:marBottom w:val="0"/>
                      <w:divBdr>
                        <w:top w:val="none" w:sz="0" w:space="0" w:color="auto"/>
                        <w:left w:val="none" w:sz="0" w:space="0" w:color="auto"/>
                        <w:bottom w:val="none" w:sz="0" w:space="0" w:color="auto"/>
                        <w:right w:val="none" w:sz="0" w:space="0" w:color="auto"/>
                      </w:divBdr>
                      <w:divsChild>
                        <w:div w:id="689531432">
                          <w:marLeft w:val="0"/>
                          <w:marRight w:val="0"/>
                          <w:marTop w:val="0"/>
                          <w:marBottom w:val="0"/>
                          <w:divBdr>
                            <w:top w:val="none" w:sz="0" w:space="0" w:color="auto"/>
                            <w:left w:val="none" w:sz="0" w:space="0" w:color="auto"/>
                            <w:bottom w:val="none" w:sz="0" w:space="0" w:color="auto"/>
                            <w:right w:val="none" w:sz="0" w:space="0" w:color="auto"/>
                          </w:divBdr>
                          <w:divsChild>
                            <w:div w:id="1365595827">
                              <w:marLeft w:val="0"/>
                              <w:marRight w:val="0"/>
                              <w:marTop w:val="0"/>
                              <w:marBottom w:val="0"/>
                              <w:divBdr>
                                <w:top w:val="none" w:sz="0" w:space="0" w:color="auto"/>
                                <w:left w:val="none" w:sz="0" w:space="0" w:color="auto"/>
                                <w:bottom w:val="none" w:sz="0" w:space="0" w:color="auto"/>
                                <w:right w:val="none" w:sz="0" w:space="0" w:color="auto"/>
                              </w:divBdr>
                              <w:divsChild>
                                <w:div w:id="1147746800">
                                  <w:marLeft w:val="0"/>
                                  <w:marRight w:val="0"/>
                                  <w:marTop w:val="0"/>
                                  <w:marBottom w:val="0"/>
                                  <w:divBdr>
                                    <w:top w:val="none" w:sz="0" w:space="0" w:color="auto"/>
                                    <w:left w:val="none" w:sz="0" w:space="0" w:color="auto"/>
                                    <w:bottom w:val="none" w:sz="0" w:space="0" w:color="auto"/>
                                    <w:right w:val="none" w:sz="0" w:space="0" w:color="auto"/>
                                  </w:divBdr>
                                  <w:divsChild>
                                    <w:div w:id="526139538">
                                      <w:marLeft w:val="0"/>
                                      <w:marRight w:val="0"/>
                                      <w:marTop w:val="0"/>
                                      <w:marBottom w:val="0"/>
                                      <w:divBdr>
                                        <w:top w:val="single" w:sz="24" w:space="6" w:color="auto"/>
                                        <w:left w:val="single" w:sz="24" w:space="9" w:color="auto"/>
                                        <w:bottom w:val="single" w:sz="24" w:space="6" w:color="auto"/>
                                        <w:right w:val="single" w:sz="24" w:space="9" w:color="auto"/>
                                      </w:divBdr>
                                      <w:divsChild>
                                        <w:div w:id="195320127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4979867">
      <w:bodyDiv w:val="1"/>
      <w:marLeft w:val="0"/>
      <w:marRight w:val="0"/>
      <w:marTop w:val="0"/>
      <w:marBottom w:val="0"/>
      <w:divBdr>
        <w:top w:val="none" w:sz="0" w:space="0" w:color="auto"/>
        <w:left w:val="none" w:sz="0" w:space="0" w:color="auto"/>
        <w:bottom w:val="none" w:sz="0" w:space="0" w:color="auto"/>
        <w:right w:val="none" w:sz="0" w:space="0" w:color="auto"/>
      </w:divBdr>
      <w:divsChild>
        <w:div w:id="705369826">
          <w:marLeft w:val="0"/>
          <w:marRight w:val="0"/>
          <w:marTop w:val="0"/>
          <w:marBottom w:val="0"/>
          <w:divBdr>
            <w:top w:val="none" w:sz="0" w:space="0" w:color="auto"/>
            <w:left w:val="none" w:sz="0" w:space="0" w:color="auto"/>
            <w:bottom w:val="none" w:sz="0" w:space="0" w:color="auto"/>
            <w:right w:val="none" w:sz="0" w:space="0" w:color="auto"/>
          </w:divBdr>
          <w:divsChild>
            <w:div w:id="776363756">
              <w:marLeft w:val="0"/>
              <w:marRight w:val="0"/>
              <w:marTop w:val="0"/>
              <w:marBottom w:val="0"/>
              <w:divBdr>
                <w:top w:val="none" w:sz="0" w:space="0" w:color="auto"/>
                <w:left w:val="none" w:sz="0" w:space="0" w:color="auto"/>
                <w:bottom w:val="none" w:sz="0" w:space="0" w:color="auto"/>
                <w:right w:val="none" w:sz="0" w:space="0" w:color="auto"/>
              </w:divBdr>
              <w:divsChild>
                <w:div w:id="2023969856">
                  <w:marLeft w:val="0"/>
                  <w:marRight w:val="0"/>
                  <w:marTop w:val="0"/>
                  <w:marBottom w:val="0"/>
                  <w:divBdr>
                    <w:top w:val="none" w:sz="0" w:space="0" w:color="auto"/>
                    <w:left w:val="none" w:sz="0" w:space="0" w:color="auto"/>
                    <w:bottom w:val="none" w:sz="0" w:space="0" w:color="auto"/>
                    <w:right w:val="none" w:sz="0" w:space="0" w:color="auto"/>
                  </w:divBdr>
                  <w:divsChild>
                    <w:div w:id="1219786139">
                      <w:marLeft w:val="0"/>
                      <w:marRight w:val="0"/>
                      <w:marTop w:val="0"/>
                      <w:marBottom w:val="0"/>
                      <w:divBdr>
                        <w:top w:val="none" w:sz="0" w:space="0" w:color="auto"/>
                        <w:left w:val="none" w:sz="0" w:space="0" w:color="auto"/>
                        <w:bottom w:val="none" w:sz="0" w:space="0" w:color="auto"/>
                        <w:right w:val="none" w:sz="0" w:space="0" w:color="auto"/>
                      </w:divBdr>
                      <w:divsChild>
                        <w:div w:id="1415277924">
                          <w:marLeft w:val="0"/>
                          <w:marRight w:val="0"/>
                          <w:marTop w:val="0"/>
                          <w:marBottom w:val="0"/>
                          <w:divBdr>
                            <w:top w:val="none" w:sz="0" w:space="0" w:color="auto"/>
                            <w:left w:val="none" w:sz="0" w:space="0" w:color="auto"/>
                            <w:bottom w:val="none" w:sz="0" w:space="0" w:color="auto"/>
                            <w:right w:val="none" w:sz="0" w:space="0" w:color="auto"/>
                          </w:divBdr>
                          <w:divsChild>
                            <w:div w:id="1173690098">
                              <w:marLeft w:val="0"/>
                              <w:marRight w:val="0"/>
                              <w:marTop w:val="0"/>
                              <w:marBottom w:val="0"/>
                              <w:divBdr>
                                <w:top w:val="none" w:sz="0" w:space="0" w:color="auto"/>
                                <w:left w:val="none" w:sz="0" w:space="0" w:color="auto"/>
                                <w:bottom w:val="none" w:sz="0" w:space="0" w:color="auto"/>
                                <w:right w:val="none" w:sz="0" w:space="0" w:color="auto"/>
                              </w:divBdr>
                              <w:divsChild>
                                <w:div w:id="1239170291">
                                  <w:marLeft w:val="0"/>
                                  <w:marRight w:val="0"/>
                                  <w:marTop w:val="0"/>
                                  <w:marBottom w:val="0"/>
                                  <w:divBdr>
                                    <w:top w:val="none" w:sz="0" w:space="0" w:color="auto"/>
                                    <w:left w:val="none" w:sz="0" w:space="0" w:color="auto"/>
                                    <w:bottom w:val="none" w:sz="0" w:space="0" w:color="auto"/>
                                    <w:right w:val="none" w:sz="0" w:space="0" w:color="auto"/>
                                  </w:divBdr>
                                  <w:divsChild>
                                    <w:div w:id="1635796535">
                                      <w:marLeft w:val="0"/>
                                      <w:marRight w:val="0"/>
                                      <w:marTop w:val="0"/>
                                      <w:marBottom w:val="0"/>
                                      <w:divBdr>
                                        <w:top w:val="single" w:sz="24" w:space="6" w:color="auto"/>
                                        <w:left w:val="single" w:sz="24" w:space="9" w:color="auto"/>
                                        <w:bottom w:val="single" w:sz="24" w:space="6" w:color="auto"/>
                                        <w:right w:val="single" w:sz="24" w:space="9" w:color="auto"/>
                                      </w:divBdr>
                                      <w:divsChild>
                                        <w:div w:id="111412913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eader" Target="header4.xml"/><Relationship Id="rId26" Type="http://schemas.openxmlformats.org/officeDocument/2006/relationships/footer" Target="footer4.xml"/><Relationship Id="rId3" Type="http://schemas.openxmlformats.org/officeDocument/2006/relationships/numbering" Target="numbering.xml"/><Relationship Id="rId21" Type="http://schemas.openxmlformats.org/officeDocument/2006/relationships/header" Target="header7.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eader" Target="header1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10.xml"/><Relationship Id="rId5" Type="http://schemas.microsoft.com/office/2007/relationships/stylesWithEffects" Target="stylesWithEffects.xml"/><Relationship Id="rId15" Type="http://schemas.openxmlformats.org/officeDocument/2006/relationships/header" Target="header2.xml"/><Relationship Id="rId23" Type="http://schemas.openxmlformats.org/officeDocument/2006/relationships/header" Target="header9.xml"/><Relationship Id="rId28" Type="http://schemas.openxmlformats.org/officeDocument/2006/relationships/footer" Target="footer5.xml"/><Relationship Id="rId10" Type="http://schemas.openxmlformats.org/officeDocument/2006/relationships/image" Target="media/image1.png"/><Relationship Id="rId19" Type="http://schemas.openxmlformats.org/officeDocument/2006/relationships/header" Target="header5.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header" Target="header8.xml"/><Relationship Id="rId27" Type="http://schemas.openxmlformats.org/officeDocument/2006/relationships/header" Target="header1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Hans" typeface="宋体"/>
        <a:font script="Hant" typeface="新細明體"/>
        <a:font script="Jpan" typeface="ＭＳ ゴシック"/>
      </a:majorFont>
      <a:minorFont>
        <a:latin typeface="Calibri"/>
        <a:ea typeface=""/>
        <a:cs typeface=""/>
        <a:font script="Arab" typeface="Arial"/>
        <a:font script="Beng" typeface="Vrinda"/>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Hans" typeface="宋体"/>
        <a:font script="Hant" typeface="新細明體"/>
        <a:font script="Jpan" typeface="ＭＳ 明朝"/>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77CB80-6335-4C46-99FB-A564A6055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85</Pages>
  <Words>13838</Words>
  <Characters>76112</Characters>
  <Application>Microsoft Office Word</Application>
  <DocSecurity>0</DocSecurity>
  <Lines>634</Lines>
  <Paragraphs>179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LinksUpToDate>false</LinksUpToDate>
  <CharactersWithSpaces>89771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2024-07-09T19:54:00Z</dcterms:created>
  <dcterms:modified xsi:type="dcterms:W3CDTF">2024-07-09T19:54:00Z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36d59740b3e34dae827f4d8db0e63527</vt:lpwstr>
  </property>
  <property fmtid="{D5CDD505-2E9C-101B-9397-08002B2CF9AE}" pid="3" name="_DocHome">
    <vt:i4>289873470</vt:i4>
  </property>
</Properties>
</file>