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5813" w:rsidRPr="00A40485" w:rsidRDefault="00F01EAD" w:rsidP="00F01EAD">
      <w:pPr>
        <w:bidi/>
        <w:spacing w:before="100" w:beforeAutospacing="1" w:after="100" w:afterAutospacing="1"/>
        <w:jc w:val="center"/>
        <w:outlineLvl w:val="0"/>
        <w:rPr>
          <w:rFonts w:ascii="Traditional Arabic" w:eastAsia="Times New Roman" w:hAnsi="Traditional Arabic" w:cs="Traditional Arabic" w:hint="cs"/>
          <w:b/>
          <w:bCs/>
          <w:kern w:val="36"/>
          <w:sz w:val="36"/>
          <w:szCs w:val="36"/>
          <w:rtl/>
          <w:lang w:val="en-US"/>
        </w:rPr>
      </w:pPr>
      <w:r w:rsidRPr="00A40485">
        <w:rPr>
          <w:rFonts w:ascii="Traditional Arabic" w:eastAsia="Times New Roman" w:hAnsi="Traditional Arabic" w:cs="Traditional Arabic" w:hint="cs"/>
          <w:b/>
          <w:bCs/>
          <w:kern w:val="36"/>
          <w:sz w:val="36"/>
          <w:szCs w:val="36"/>
          <w:rtl/>
          <w:lang w:val="en-US"/>
        </w:rPr>
        <w:t>ا</w:t>
      </w:r>
      <w:r w:rsidR="00595813" w:rsidRPr="00595813">
        <w:rPr>
          <w:rFonts w:ascii="Traditional Arabic" w:eastAsia="Times New Roman" w:hAnsi="Traditional Arabic" w:cs="Traditional Arabic"/>
          <w:b/>
          <w:bCs/>
          <w:kern w:val="36"/>
          <w:sz w:val="36"/>
          <w:szCs w:val="36"/>
          <w:rtl/>
          <w:lang w:val="en-US"/>
        </w:rPr>
        <w:t xml:space="preserve">لإجابة النموذجية </w:t>
      </w:r>
      <w:r w:rsidR="00A40485" w:rsidRPr="00A40485">
        <w:rPr>
          <w:rFonts w:ascii="Traditional Arabic" w:eastAsia="Times New Roman" w:hAnsi="Traditional Arabic" w:cs="Traditional Arabic" w:hint="cs"/>
          <w:b/>
          <w:bCs/>
          <w:kern w:val="36"/>
          <w:sz w:val="36"/>
          <w:szCs w:val="36"/>
          <w:rtl/>
          <w:lang w:val="en-US"/>
        </w:rPr>
        <w:t>لامتحان</w:t>
      </w:r>
      <w:r w:rsidRPr="00A40485">
        <w:rPr>
          <w:rFonts w:ascii="Traditional Arabic" w:eastAsia="Times New Roman" w:hAnsi="Traditional Arabic" w:cs="Traditional Arabic" w:hint="cs"/>
          <w:b/>
          <w:bCs/>
          <w:kern w:val="36"/>
          <w:sz w:val="36"/>
          <w:szCs w:val="36"/>
          <w:rtl/>
          <w:lang w:val="en-US"/>
        </w:rPr>
        <w:t xml:space="preserve"> مادة قانون التهيئة والتعمير</w:t>
      </w:r>
    </w:p>
    <w:p w:rsidR="00F01EAD" w:rsidRPr="00595813" w:rsidRDefault="00F01EAD" w:rsidP="00F01EAD">
      <w:pPr>
        <w:bidi/>
        <w:spacing w:before="100" w:beforeAutospacing="1" w:after="100" w:afterAutospacing="1"/>
        <w:jc w:val="center"/>
        <w:outlineLvl w:val="0"/>
        <w:rPr>
          <w:rFonts w:ascii="Traditional Arabic" w:eastAsia="Times New Roman" w:hAnsi="Traditional Arabic" w:cs="Traditional Arabic"/>
          <w:b/>
          <w:bCs/>
          <w:kern w:val="36"/>
          <w:sz w:val="36"/>
          <w:szCs w:val="36"/>
          <w:lang w:val="en-US"/>
        </w:rPr>
      </w:pPr>
      <w:r w:rsidRPr="00A40485">
        <w:rPr>
          <w:rFonts w:ascii="Traditional Arabic" w:eastAsia="Times New Roman" w:hAnsi="Traditional Arabic" w:cs="Traditional Arabic" w:hint="cs"/>
          <w:b/>
          <w:bCs/>
          <w:kern w:val="36"/>
          <w:sz w:val="36"/>
          <w:szCs w:val="36"/>
          <w:rtl/>
          <w:lang w:val="en-US"/>
        </w:rPr>
        <w:t xml:space="preserve">السنة الأولى </w:t>
      </w:r>
      <w:proofErr w:type="spellStart"/>
      <w:r w:rsidRPr="00A40485">
        <w:rPr>
          <w:rFonts w:ascii="Traditional Arabic" w:eastAsia="Times New Roman" w:hAnsi="Traditional Arabic" w:cs="Traditional Arabic" w:hint="cs"/>
          <w:b/>
          <w:bCs/>
          <w:kern w:val="36"/>
          <w:sz w:val="36"/>
          <w:szCs w:val="36"/>
          <w:rtl/>
          <w:lang w:val="en-US"/>
        </w:rPr>
        <w:t>ماستر</w:t>
      </w:r>
      <w:proofErr w:type="spellEnd"/>
      <w:r w:rsidRPr="00A40485">
        <w:rPr>
          <w:rFonts w:ascii="Traditional Arabic" w:eastAsia="Times New Roman" w:hAnsi="Traditional Arabic" w:cs="Traditional Arabic" w:hint="cs"/>
          <w:b/>
          <w:bCs/>
          <w:kern w:val="36"/>
          <w:sz w:val="36"/>
          <w:szCs w:val="36"/>
          <w:rtl/>
          <w:lang w:val="en-US"/>
        </w:rPr>
        <w:t xml:space="preserve"> تخصص قانون دستوري</w:t>
      </w:r>
    </w:p>
    <w:p w:rsidR="00A40485" w:rsidRDefault="00A40485" w:rsidP="00A40485">
      <w:pPr>
        <w:bidi/>
        <w:spacing w:before="100" w:beforeAutospacing="1" w:after="100" w:afterAutospacing="1"/>
        <w:jc w:val="both"/>
        <w:outlineLvl w:val="1"/>
        <w:rPr>
          <w:rFonts w:ascii="Traditional Arabic" w:hAnsi="Traditional Arabic" w:cs="Traditional Arabic"/>
          <w:sz w:val="32"/>
          <w:szCs w:val="32"/>
          <w:lang w:val="fr-FR"/>
        </w:rPr>
      </w:pPr>
      <w:r w:rsidRPr="00A40485">
        <w:rPr>
          <w:rFonts w:ascii="Traditional Arabic" w:hAnsi="Traditional Arabic" w:cs="Traditional Arabic"/>
          <w:b/>
          <w:bCs/>
          <w:sz w:val="32"/>
          <w:szCs w:val="32"/>
          <w:u w:val="single"/>
          <w:rtl/>
        </w:rPr>
        <w:t>السؤال</w:t>
      </w:r>
      <w:r w:rsidRPr="00A40485">
        <w:rPr>
          <w:rFonts w:ascii="Traditional Arabic" w:hAnsi="Traditional Arabic" w:cs="Traditional Arabic"/>
          <w:b/>
          <w:bCs/>
          <w:sz w:val="32"/>
          <w:szCs w:val="32"/>
          <w:u w:val="single"/>
        </w:rPr>
        <w:t>:</w:t>
      </w:r>
      <w:r w:rsidRPr="00A40485">
        <w:rPr>
          <w:rFonts w:ascii="Traditional Arabic" w:hAnsi="Traditional Arabic" w:cs="Traditional Arabic"/>
          <w:sz w:val="32"/>
          <w:szCs w:val="32"/>
        </w:rPr>
        <w:br/>
      </w:r>
      <w:r w:rsidRPr="00A40485">
        <w:rPr>
          <w:rFonts w:ascii="Traditional Arabic" w:hAnsi="Traditional Arabic" w:cs="Traditional Arabic"/>
          <w:sz w:val="32"/>
          <w:szCs w:val="32"/>
          <w:rtl/>
        </w:rPr>
        <w:t>يُعد دستور الجزائر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لسنة</w:t>
      </w:r>
      <w:r w:rsidRPr="00A40485">
        <w:rPr>
          <w:rFonts w:ascii="Traditional Arabic" w:hAnsi="Traditional Arabic" w:cs="Traditional Arabic"/>
          <w:sz w:val="32"/>
          <w:szCs w:val="32"/>
          <w:rtl/>
        </w:rPr>
        <w:t xml:space="preserve"> 2020 المصدر الأعلى للقواعد القانونية، ويؤسس لمختلف فروع القانون ومنها قانون التهيئة </w:t>
      </w:r>
      <w:r w:rsidRPr="00A40485">
        <w:rPr>
          <w:rStyle w:val="il"/>
          <w:rFonts w:ascii="Traditional Arabic" w:hAnsi="Traditional Arabic" w:cs="Traditional Arabic"/>
          <w:sz w:val="32"/>
          <w:szCs w:val="32"/>
          <w:rtl/>
        </w:rPr>
        <w:t>والتعمير</w:t>
      </w:r>
      <w:r>
        <w:rPr>
          <w:rFonts w:ascii="Traditional Arabic" w:hAnsi="Traditional Arabic" w:cs="Traditional Arabic"/>
          <w:sz w:val="32"/>
          <w:szCs w:val="32"/>
          <w:lang w:val="fr-FR"/>
        </w:rPr>
        <w:t>.</w:t>
      </w:r>
    </w:p>
    <w:p w:rsidR="00A40485" w:rsidRPr="00A40485" w:rsidRDefault="00A40485" w:rsidP="00A40485">
      <w:pPr>
        <w:bidi/>
        <w:spacing w:before="100" w:beforeAutospacing="1" w:after="100" w:afterAutospacing="1"/>
        <w:jc w:val="both"/>
        <w:outlineLvl w:val="1"/>
        <w:rPr>
          <w:rFonts w:ascii="Traditional Arabic" w:hAnsi="Traditional Arabic" w:cs="Traditional Arabic" w:hint="cs"/>
          <w:sz w:val="32"/>
          <w:szCs w:val="32"/>
          <w:rtl/>
          <w:lang w:val="fr-FR"/>
        </w:rPr>
      </w:pPr>
      <w:r w:rsidRPr="00A40485">
        <w:rPr>
          <w:rFonts w:ascii="Traditional Arabic" w:hAnsi="Traditional Arabic" w:cs="Traditional Arabic"/>
          <w:sz w:val="32"/>
          <w:szCs w:val="32"/>
          <w:rtl/>
        </w:rPr>
        <w:t xml:space="preserve">حلّل دور الدستور كمصدر لقواعد التهيئة </w:t>
      </w:r>
      <w:r w:rsidRPr="00A40485">
        <w:rPr>
          <w:rStyle w:val="il"/>
          <w:rFonts w:ascii="Traditional Arabic" w:hAnsi="Traditional Arabic" w:cs="Traditional Arabic"/>
          <w:sz w:val="32"/>
          <w:szCs w:val="32"/>
          <w:rtl/>
        </w:rPr>
        <w:t>والتعمير</w:t>
      </w:r>
      <w:r w:rsidRPr="00A40485">
        <w:rPr>
          <w:rFonts w:ascii="Traditional Arabic" w:hAnsi="Traditional Arabic" w:cs="Traditional Arabic"/>
          <w:sz w:val="32"/>
          <w:szCs w:val="32"/>
          <w:rtl/>
        </w:rPr>
        <w:t xml:space="preserve">، مبرزًا أهم المبادئ الدستورية التي </w:t>
      </w:r>
      <w:proofErr w:type="spellStart"/>
      <w:r w:rsidRPr="00A40485">
        <w:rPr>
          <w:rFonts w:ascii="Traditional Arabic" w:hAnsi="Traditional Arabic" w:cs="Traditional Arabic"/>
          <w:sz w:val="32"/>
          <w:szCs w:val="32"/>
          <w:rtl/>
        </w:rPr>
        <w:t>تؤطر</w:t>
      </w:r>
      <w:proofErr w:type="spellEnd"/>
      <w:r w:rsidRPr="00A40485">
        <w:rPr>
          <w:rFonts w:ascii="Traditional Arabic" w:hAnsi="Traditional Arabic" w:cs="Traditional Arabic"/>
          <w:sz w:val="32"/>
          <w:szCs w:val="32"/>
          <w:rtl/>
        </w:rPr>
        <w:t xml:space="preserve"> تنظيم المجال العمراني في الجزائر</w:t>
      </w:r>
      <w:r>
        <w:rPr>
          <w:rFonts w:ascii="Traditional Arabic" w:hAnsi="Traditional Arabic" w:cs="Traditional Arabic" w:hint="cs"/>
          <w:sz w:val="32"/>
          <w:szCs w:val="32"/>
          <w:rtl/>
          <w:lang w:val="fr-FR"/>
        </w:rPr>
        <w:t>؟</w:t>
      </w:r>
    </w:p>
    <w:p w:rsidR="00A40485" w:rsidRPr="00A40485" w:rsidRDefault="00A40485" w:rsidP="00A40485">
      <w:pPr>
        <w:bidi/>
        <w:spacing w:before="100" w:beforeAutospacing="1" w:after="100" w:afterAutospacing="1"/>
        <w:outlineLvl w:val="1"/>
        <w:rPr>
          <w:rFonts w:ascii="Traditional Arabic" w:eastAsia="Times New Roman" w:hAnsi="Traditional Arabic" w:cs="Traditional Arabic"/>
          <w:b/>
          <w:bCs/>
          <w:kern w:val="0"/>
          <w:sz w:val="32"/>
          <w:szCs w:val="32"/>
          <w:rtl/>
        </w:rPr>
      </w:pPr>
      <w:r w:rsidRPr="00A40485">
        <w:rPr>
          <w:rFonts w:ascii="Traditional Arabic" w:eastAsia="Times New Roman" w:hAnsi="Traditional Arabic" w:cs="Traditional Arabic"/>
          <w:b/>
          <w:bCs/>
          <w:kern w:val="0"/>
          <w:sz w:val="32"/>
          <w:szCs w:val="32"/>
          <w:u w:val="single"/>
          <w:rtl/>
        </w:rPr>
        <w:t>الإجابة النموذجية</w:t>
      </w:r>
      <w:r w:rsidRPr="00A40485">
        <w:rPr>
          <w:rFonts w:ascii="Traditional Arabic" w:eastAsia="Times New Roman" w:hAnsi="Traditional Arabic" w:cs="Traditional Arabic"/>
          <w:b/>
          <w:bCs/>
          <w:kern w:val="0"/>
          <w:sz w:val="32"/>
          <w:szCs w:val="32"/>
          <w:rtl/>
        </w:rPr>
        <w:t xml:space="preserve">: </w:t>
      </w:r>
    </w:p>
    <w:tbl>
      <w:tblPr>
        <w:bidiVisual/>
        <w:tblW w:w="0" w:type="auto"/>
        <w:jc w:val="center"/>
        <w:tblCellSpacing w:w="15" w:type="dxa"/>
        <w:tblInd w:w="1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346"/>
        <w:gridCol w:w="4141"/>
        <w:gridCol w:w="643"/>
      </w:tblGrid>
      <w:tr w:rsidR="00A40485" w:rsidRPr="00A40485" w:rsidTr="00A40485">
        <w:trPr>
          <w:trHeight w:val="21"/>
          <w:tblHeader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:rsidR="00A40485" w:rsidRPr="00A40485" w:rsidRDefault="00A40485" w:rsidP="00A40485">
            <w:pPr>
              <w:bidi/>
              <w:jc w:val="center"/>
              <w:rPr>
                <w:rFonts w:ascii="Traditional Arabic" w:eastAsia="Times New Roman" w:hAnsi="Traditional Arabic" w:cs="Traditional Arabic"/>
                <w:b/>
                <w:bCs/>
                <w:kern w:val="0"/>
                <w:sz w:val="32"/>
                <w:szCs w:val="32"/>
                <w:lang w:val="en-US"/>
              </w:rPr>
            </w:pPr>
            <w:r w:rsidRPr="00A40485">
              <w:rPr>
                <w:rFonts w:ascii="Traditional Arabic" w:eastAsia="Times New Roman" w:hAnsi="Traditional Arabic" w:cs="Traditional Arabic"/>
                <w:b/>
                <w:bCs/>
                <w:kern w:val="0"/>
                <w:sz w:val="32"/>
                <w:szCs w:val="32"/>
                <w:rtl/>
                <w:lang w:val="en-US"/>
              </w:rPr>
              <w:t>العناصر</w:t>
            </w:r>
          </w:p>
        </w:tc>
        <w:tc>
          <w:tcPr>
            <w:tcW w:w="0" w:type="auto"/>
            <w:vAlign w:val="center"/>
            <w:hideMark/>
          </w:tcPr>
          <w:p w:rsidR="00A40485" w:rsidRPr="00A40485" w:rsidRDefault="00A40485" w:rsidP="00A40485">
            <w:pPr>
              <w:bidi/>
              <w:jc w:val="center"/>
              <w:rPr>
                <w:rFonts w:ascii="Traditional Arabic" w:eastAsia="Times New Roman" w:hAnsi="Traditional Arabic" w:cs="Traditional Arabic"/>
                <w:b/>
                <w:bCs/>
                <w:kern w:val="0"/>
                <w:sz w:val="32"/>
                <w:szCs w:val="32"/>
                <w:lang w:val="en-US"/>
              </w:rPr>
            </w:pPr>
            <w:r w:rsidRPr="00A40485">
              <w:rPr>
                <w:rFonts w:ascii="Traditional Arabic" w:eastAsia="Times New Roman" w:hAnsi="Traditional Arabic" w:cs="Traditional Arabic"/>
                <w:b/>
                <w:bCs/>
                <w:kern w:val="0"/>
                <w:sz w:val="32"/>
                <w:szCs w:val="32"/>
                <w:rtl/>
                <w:lang w:val="en-US"/>
              </w:rPr>
              <w:t>التفصيل</w:t>
            </w:r>
          </w:p>
        </w:tc>
        <w:tc>
          <w:tcPr>
            <w:tcW w:w="0" w:type="auto"/>
            <w:vAlign w:val="center"/>
            <w:hideMark/>
          </w:tcPr>
          <w:p w:rsidR="00A40485" w:rsidRPr="00A40485" w:rsidRDefault="00A40485" w:rsidP="00A40485">
            <w:pPr>
              <w:bidi/>
              <w:jc w:val="center"/>
              <w:rPr>
                <w:rFonts w:ascii="Traditional Arabic" w:eastAsia="Times New Roman" w:hAnsi="Traditional Arabic" w:cs="Traditional Arabic"/>
                <w:b/>
                <w:bCs/>
                <w:kern w:val="0"/>
                <w:sz w:val="32"/>
                <w:szCs w:val="32"/>
                <w:lang w:val="en-US"/>
              </w:rPr>
            </w:pPr>
            <w:r w:rsidRPr="00A40485">
              <w:rPr>
                <w:rFonts w:ascii="Traditional Arabic" w:eastAsia="Times New Roman" w:hAnsi="Traditional Arabic" w:cs="Traditional Arabic"/>
                <w:b/>
                <w:bCs/>
                <w:kern w:val="0"/>
                <w:sz w:val="32"/>
                <w:szCs w:val="32"/>
                <w:rtl/>
                <w:lang w:val="en-US"/>
              </w:rPr>
              <w:t>النقطة</w:t>
            </w:r>
          </w:p>
        </w:tc>
      </w:tr>
      <w:tr w:rsidR="00A40485" w:rsidRPr="00A40485" w:rsidTr="00A40485">
        <w:trPr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:rsidR="00A40485" w:rsidRPr="00A40485" w:rsidRDefault="00A40485" w:rsidP="00A40485">
            <w:pPr>
              <w:bidi/>
              <w:jc w:val="both"/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lang w:val="en-US"/>
              </w:rPr>
            </w:pPr>
            <w:r w:rsidRPr="00A40485"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rtl/>
                <w:lang w:val="en-US"/>
              </w:rPr>
              <w:t>المقدمة</w:t>
            </w:r>
          </w:p>
        </w:tc>
        <w:tc>
          <w:tcPr>
            <w:tcW w:w="0" w:type="auto"/>
            <w:vAlign w:val="center"/>
            <w:hideMark/>
          </w:tcPr>
          <w:p w:rsidR="00A40485" w:rsidRPr="00A40485" w:rsidRDefault="00A40485" w:rsidP="00A40485">
            <w:pPr>
              <w:bidi/>
              <w:jc w:val="both"/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lang w:val="en-US"/>
              </w:rPr>
            </w:pPr>
            <w:r w:rsidRPr="00A40485"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rtl/>
                <w:lang w:val="en-US"/>
              </w:rPr>
              <w:t>تمهيد مناسب للموضوع</w:t>
            </w:r>
          </w:p>
        </w:tc>
        <w:tc>
          <w:tcPr>
            <w:tcW w:w="0" w:type="auto"/>
            <w:vAlign w:val="center"/>
            <w:hideMark/>
          </w:tcPr>
          <w:p w:rsidR="00A40485" w:rsidRPr="00A40485" w:rsidRDefault="00A40485" w:rsidP="00A40485">
            <w:pPr>
              <w:bidi/>
              <w:jc w:val="both"/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lang w:val="en-US"/>
              </w:rPr>
            </w:pPr>
            <w:r w:rsidRPr="00A40485"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lang w:val="en-US"/>
              </w:rPr>
              <w:t xml:space="preserve">1 </w:t>
            </w:r>
            <w:r w:rsidRPr="00A40485"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rtl/>
                <w:lang w:val="en-US"/>
              </w:rPr>
              <w:t>ن</w:t>
            </w:r>
          </w:p>
        </w:tc>
      </w:tr>
      <w:tr w:rsidR="00A40485" w:rsidRPr="00A40485" w:rsidTr="00A40485">
        <w:trPr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:rsidR="00A40485" w:rsidRPr="00A40485" w:rsidRDefault="00A40485" w:rsidP="00A40485">
            <w:pPr>
              <w:bidi/>
              <w:jc w:val="both"/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lang w:val="en-US"/>
              </w:rPr>
            </w:pPr>
          </w:p>
        </w:tc>
        <w:tc>
          <w:tcPr>
            <w:tcW w:w="0" w:type="auto"/>
            <w:vAlign w:val="center"/>
            <w:hideMark/>
          </w:tcPr>
          <w:p w:rsidR="00A40485" w:rsidRPr="00A40485" w:rsidRDefault="00A40485" w:rsidP="00A40485">
            <w:pPr>
              <w:bidi/>
              <w:jc w:val="both"/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lang w:val="en-US"/>
              </w:rPr>
            </w:pPr>
            <w:r w:rsidRPr="00A40485"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rtl/>
                <w:lang w:val="en-US"/>
              </w:rPr>
              <w:t>طرح الإشكالية</w:t>
            </w:r>
          </w:p>
        </w:tc>
        <w:tc>
          <w:tcPr>
            <w:tcW w:w="0" w:type="auto"/>
            <w:vAlign w:val="center"/>
            <w:hideMark/>
          </w:tcPr>
          <w:p w:rsidR="00A40485" w:rsidRPr="00A40485" w:rsidRDefault="00A40485" w:rsidP="00A40485">
            <w:pPr>
              <w:bidi/>
              <w:jc w:val="both"/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lang w:val="en-US"/>
              </w:rPr>
            </w:pPr>
            <w:r w:rsidRPr="00A40485"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lang w:val="en-US"/>
              </w:rPr>
              <w:t xml:space="preserve">1 </w:t>
            </w:r>
            <w:r w:rsidRPr="00A40485"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rtl/>
                <w:lang w:val="en-US"/>
              </w:rPr>
              <w:t>ن</w:t>
            </w:r>
          </w:p>
        </w:tc>
      </w:tr>
      <w:tr w:rsidR="00A40485" w:rsidRPr="00A40485" w:rsidTr="00A40485">
        <w:trPr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:rsidR="00A40485" w:rsidRPr="00A40485" w:rsidRDefault="00A40485" w:rsidP="00A40485">
            <w:pPr>
              <w:bidi/>
              <w:jc w:val="both"/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lang w:val="en-US"/>
              </w:rPr>
            </w:pPr>
          </w:p>
        </w:tc>
        <w:tc>
          <w:tcPr>
            <w:tcW w:w="0" w:type="auto"/>
            <w:vAlign w:val="center"/>
            <w:hideMark/>
          </w:tcPr>
          <w:p w:rsidR="00A40485" w:rsidRPr="00A40485" w:rsidRDefault="00A40485" w:rsidP="00A40485">
            <w:pPr>
              <w:bidi/>
              <w:jc w:val="both"/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lang w:val="en-US"/>
              </w:rPr>
            </w:pPr>
            <w:r w:rsidRPr="00A40485"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rtl/>
                <w:lang w:val="en-US"/>
              </w:rPr>
              <w:t>الإعلان عن الخطة</w:t>
            </w:r>
          </w:p>
        </w:tc>
        <w:tc>
          <w:tcPr>
            <w:tcW w:w="0" w:type="auto"/>
            <w:vAlign w:val="center"/>
            <w:hideMark/>
          </w:tcPr>
          <w:p w:rsidR="00A40485" w:rsidRPr="00A40485" w:rsidRDefault="00A40485" w:rsidP="00A40485">
            <w:pPr>
              <w:bidi/>
              <w:jc w:val="both"/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lang w:val="en-US"/>
              </w:rPr>
            </w:pPr>
            <w:r w:rsidRPr="00A40485"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lang w:val="en-US"/>
              </w:rPr>
              <w:t xml:space="preserve">1 </w:t>
            </w:r>
            <w:r w:rsidRPr="00A40485"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rtl/>
                <w:lang w:val="en-US"/>
              </w:rPr>
              <w:t>ن</w:t>
            </w:r>
          </w:p>
        </w:tc>
      </w:tr>
      <w:tr w:rsidR="00A40485" w:rsidRPr="00A40485" w:rsidTr="00A40485">
        <w:trPr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:rsidR="00A40485" w:rsidRPr="00A40485" w:rsidRDefault="00A40485" w:rsidP="00A40485">
            <w:pPr>
              <w:bidi/>
              <w:jc w:val="both"/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lang w:val="en-US"/>
              </w:rPr>
            </w:pPr>
            <w:r w:rsidRPr="00A40485"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rtl/>
                <w:lang w:val="en-US"/>
              </w:rPr>
              <w:t>أولاً: مكانة الدستور كمصدر لقانون التهيئة والتعمير</w:t>
            </w:r>
          </w:p>
        </w:tc>
        <w:tc>
          <w:tcPr>
            <w:tcW w:w="0" w:type="auto"/>
            <w:vAlign w:val="center"/>
            <w:hideMark/>
          </w:tcPr>
          <w:p w:rsidR="00A40485" w:rsidRPr="00A40485" w:rsidRDefault="00A40485" w:rsidP="00A40485">
            <w:pPr>
              <w:bidi/>
              <w:jc w:val="both"/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lang w:val="en-US"/>
              </w:rPr>
            </w:pPr>
            <w:r w:rsidRPr="00A40485"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rtl/>
                <w:lang w:val="en-US"/>
              </w:rPr>
              <w:t xml:space="preserve">سمو الدستور </w:t>
            </w:r>
            <w:r>
              <w:rPr>
                <w:rFonts w:ascii="Traditional Arabic" w:eastAsia="Times New Roman" w:hAnsi="Traditional Arabic" w:cs="Traditional Arabic" w:hint="cs"/>
                <w:kern w:val="0"/>
                <w:sz w:val="24"/>
                <w:szCs w:val="24"/>
                <w:rtl/>
                <w:lang w:val="en-US"/>
              </w:rPr>
              <w:t>و</w:t>
            </w:r>
            <w:r w:rsidRPr="00A40485"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rtl/>
                <w:lang w:val="en-US"/>
              </w:rPr>
              <w:t>القاعدة الدستورية</w:t>
            </w:r>
          </w:p>
        </w:tc>
        <w:tc>
          <w:tcPr>
            <w:tcW w:w="0" w:type="auto"/>
            <w:vAlign w:val="center"/>
            <w:hideMark/>
          </w:tcPr>
          <w:p w:rsidR="00A40485" w:rsidRPr="00A40485" w:rsidRDefault="00A40485" w:rsidP="00A40485">
            <w:pPr>
              <w:bidi/>
              <w:jc w:val="both"/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lang w:val="en-US"/>
              </w:rPr>
            </w:pPr>
            <w:r w:rsidRPr="00A40485"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lang w:val="en-US"/>
              </w:rPr>
              <w:t xml:space="preserve">1.5 </w:t>
            </w:r>
            <w:r w:rsidRPr="00A40485"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rtl/>
                <w:lang w:val="en-US"/>
              </w:rPr>
              <w:t>ن</w:t>
            </w:r>
          </w:p>
        </w:tc>
      </w:tr>
      <w:tr w:rsidR="00A40485" w:rsidRPr="00A40485" w:rsidTr="00A40485">
        <w:trPr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:rsidR="00A40485" w:rsidRPr="00A40485" w:rsidRDefault="00A40485" w:rsidP="00A40485">
            <w:pPr>
              <w:bidi/>
              <w:jc w:val="both"/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lang w:val="en-US"/>
              </w:rPr>
            </w:pPr>
          </w:p>
        </w:tc>
        <w:tc>
          <w:tcPr>
            <w:tcW w:w="0" w:type="auto"/>
            <w:vAlign w:val="center"/>
            <w:hideMark/>
          </w:tcPr>
          <w:p w:rsidR="00A40485" w:rsidRPr="00A40485" w:rsidRDefault="00A40485" w:rsidP="00A40485">
            <w:pPr>
              <w:bidi/>
              <w:jc w:val="both"/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lang w:val="en-US"/>
              </w:rPr>
            </w:pPr>
            <w:r w:rsidRPr="00A40485"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rtl/>
                <w:lang w:val="en-US"/>
              </w:rPr>
              <w:t>احترام القانون كأساس للنظام العمراني (المادة 78</w:t>
            </w:r>
            <w:r>
              <w:rPr>
                <w:rFonts w:ascii="Traditional Arabic" w:eastAsia="Times New Roman" w:hAnsi="Traditional Arabic" w:cs="Traditional Arabic" w:hint="cs"/>
                <w:kern w:val="0"/>
                <w:sz w:val="24"/>
                <w:szCs w:val="24"/>
                <w:rtl/>
                <w:lang w:val="en-US"/>
              </w:rPr>
              <w:t>)</w:t>
            </w:r>
          </w:p>
        </w:tc>
        <w:tc>
          <w:tcPr>
            <w:tcW w:w="0" w:type="auto"/>
            <w:vAlign w:val="center"/>
            <w:hideMark/>
          </w:tcPr>
          <w:p w:rsidR="00A40485" w:rsidRPr="00A40485" w:rsidRDefault="00A40485" w:rsidP="00A40485">
            <w:pPr>
              <w:bidi/>
              <w:jc w:val="both"/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lang w:val="en-US"/>
              </w:rPr>
            </w:pPr>
            <w:r w:rsidRPr="00A40485"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lang w:val="en-US"/>
              </w:rPr>
              <w:t xml:space="preserve">1 </w:t>
            </w:r>
            <w:r w:rsidRPr="00A40485"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rtl/>
                <w:lang w:val="en-US"/>
              </w:rPr>
              <w:t>ن</w:t>
            </w:r>
          </w:p>
        </w:tc>
      </w:tr>
      <w:tr w:rsidR="00A40485" w:rsidRPr="00A40485" w:rsidTr="00A40485">
        <w:trPr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:rsidR="00A40485" w:rsidRPr="00A40485" w:rsidRDefault="00A40485" w:rsidP="00A40485">
            <w:pPr>
              <w:bidi/>
              <w:jc w:val="both"/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lang w:val="en-US"/>
              </w:rPr>
            </w:pPr>
          </w:p>
        </w:tc>
        <w:tc>
          <w:tcPr>
            <w:tcW w:w="0" w:type="auto"/>
            <w:vAlign w:val="center"/>
            <w:hideMark/>
          </w:tcPr>
          <w:p w:rsidR="00A40485" w:rsidRPr="00A40485" w:rsidRDefault="00A40485" w:rsidP="00A40485">
            <w:pPr>
              <w:bidi/>
              <w:jc w:val="both"/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lang w:val="en-US"/>
              </w:rPr>
            </w:pPr>
            <w:r w:rsidRPr="00A40485"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rtl/>
                <w:lang w:val="en-US"/>
              </w:rPr>
              <w:t>حماية الدولة والنظام العام العمراني (المادتان 79 و80</w:t>
            </w:r>
            <w:r>
              <w:rPr>
                <w:rFonts w:ascii="Traditional Arabic" w:eastAsia="Times New Roman" w:hAnsi="Traditional Arabic" w:cs="Traditional Arabic" w:hint="cs"/>
                <w:kern w:val="0"/>
                <w:sz w:val="24"/>
                <w:szCs w:val="24"/>
                <w:rtl/>
                <w:lang w:val="en-US"/>
              </w:rPr>
              <w:t>)</w:t>
            </w:r>
          </w:p>
        </w:tc>
        <w:tc>
          <w:tcPr>
            <w:tcW w:w="0" w:type="auto"/>
            <w:vAlign w:val="center"/>
            <w:hideMark/>
          </w:tcPr>
          <w:p w:rsidR="00A40485" w:rsidRPr="00A40485" w:rsidRDefault="00A40485" w:rsidP="00A40485">
            <w:pPr>
              <w:bidi/>
              <w:jc w:val="both"/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lang w:val="en-US"/>
              </w:rPr>
            </w:pPr>
            <w:r w:rsidRPr="00A40485"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lang w:val="en-US"/>
              </w:rPr>
              <w:t xml:space="preserve">1 </w:t>
            </w:r>
            <w:r w:rsidRPr="00A40485"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rtl/>
                <w:lang w:val="en-US"/>
              </w:rPr>
              <w:t>ن</w:t>
            </w:r>
          </w:p>
        </w:tc>
      </w:tr>
      <w:tr w:rsidR="00A40485" w:rsidRPr="00A40485" w:rsidTr="00A40485">
        <w:trPr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:rsidR="00A40485" w:rsidRPr="00A40485" w:rsidRDefault="00A40485" w:rsidP="00A40485">
            <w:pPr>
              <w:bidi/>
              <w:jc w:val="both"/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lang w:val="en-US"/>
              </w:rPr>
            </w:pPr>
          </w:p>
        </w:tc>
        <w:tc>
          <w:tcPr>
            <w:tcW w:w="0" w:type="auto"/>
            <w:vAlign w:val="center"/>
            <w:hideMark/>
          </w:tcPr>
          <w:p w:rsidR="00A40485" w:rsidRPr="00A40485" w:rsidRDefault="00A40485" w:rsidP="00A40485">
            <w:pPr>
              <w:bidi/>
              <w:jc w:val="both"/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lang w:val="en-US"/>
              </w:rPr>
            </w:pPr>
            <w:r w:rsidRPr="00A40485"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rtl/>
                <w:lang w:val="en-US"/>
              </w:rPr>
              <w:t>حماية الحقوق والحريات المرتبطة بالعمران (المادتان 81 و82</w:t>
            </w:r>
            <w:r>
              <w:rPr>
                <w:rFonts w:ascii="Traditional Arabic" w:eastAsia="Times New Roman" w:hAnsi="Traditional Arabic" w:cs="Traditional Arabic" w:hint="cs"/>
                <w:kern w:val="0"/>
                <w:sz w:val="24"/>
                <w:szCs w:val="24"/>
                <w:rtl/>
                <w:lang w:val="en-US"/>
              </w:rPr>
              <w:t>)</w:t>
            </w:r>
          </w:p>
        </w:tc>
        <w:tc>
          <w:tcPr>
            <w:tcW w:w="0" w:type="auto"/>
            <w:vAlign w:val="center"/>
            <w:hideMark/>
          </w:tcPr>
          <w:p w:rsidR="00A40485" w:rsidRPr="00A40485" w:rsidRDefault="00A40485" w:rsidP="00A40485">
            <w:pPr>
              <w:bidi/>
              <w:jc w:val="both"/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lang w:val="en-US"/>
              </w:rPr>
            </w:pPr>
            <w:r w:rsidRPr="00A40485"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lang w:val="en-US"/>
              </w:rPr>
              <w:t xml:space="preserve">1 </w:t>
            </w:r>
            <w:r w:rsidRPr="00A40485"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rtl/>
                <w:lang w:val="en-US"/>
              </w:rPr>
              <w:t>ن</w:t>
            </w:r>
          </w:p>
        </w:tc>
      </w:tr>
      <w:tr w:rsidR="00A40485" w:rsidRPr="00A40485" w:rsidTr="00A40485">
        <w:trPr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:rsidR="00A40485" w:rsidRPr="00A40485" w:rsidRDefault="00A40485" w:rsidP="00A40485">
            <w:pPr>
              <w:bidi/>
              <w:jc w:val="both"/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lang w:val="en-US"/>
              </w:rPr>
            </w:pPr>
          </w:p>
        </w:tc>
        <w:tc>
          <w:tcPr>
            <w:tcW w:w="0" w:type="auto"/>
            <w:vAlign w:val="center"/>
            <w:hideMark/>
          </w:tcPr>
          <w:p w:rsidR="00A40485" w:rsidRPr="00A40485" w:rsidRDefault="00A40485" w:rsidP="00A40485">
            <w:pPr>
              <w:bidi/>
              <w:jc w:val="both"/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lang w:val="en-US"/>
              </w:rPr>
            </w:pPr>
            <w:r w:rsidRPr="00A40485"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rtl/>
                <w:lang w:val="en-US"/>
              </w:rPr>
              <w:t>حماية الملكية العامة والخاصة (المادة 83</w:t>
            </w:r>
            <w:r>
              <w:rPr>
                <w:rFonts w:ascii="Traditional Arabic" w:eastAsia="Times New Roman" w:hAnsi="Traditional Arabic" w:cs="Traditional Arabic" w:hint="cs"/>
                <w:kern w:val="0"/>
                <w:sz w:val="24"/>
                <w:szCs w:val="24"/>
                <w:rtl/>
                <w:lang w:val="en-US"/>
              </w:rPr>
              <w:t>)</w:t>
            </w:r>
          </w:p>
        </w:tc>
        <w:tc>
          <w:tcPr>
            <w:tcW w:w="0" w:type="auto"/>
            <w:vAlign w:val="center"/>
            <w:hideMark/>
          </w:tcPr>
          <w:p w:rsidR="00A40485" w:rsidRPr="00A40485" w:rsidRDefault="00A40485" w:rsidP="00A40485">
            <w:pPr>
              <w:bidi/>
              <w:jc w:val="both"/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lang w:val="en-US"/>
              </w:rPr>
            </w:pPr>
            <w:r w:rsidRPr="00A40485"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lang w:val="en-US"/>
              </w:rPr>
              <w:t xml:space="preserve">1 </w:t>
            </w:r>
            <w:r w:rsidRPr="00A40485"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rtl/>
                <w:lang w:val="en-US"/>
              </w:rPr>
              <w:t>ن</w:t>
            </w:r>
          </w:p>
        </w:tc>
      </w:tr>
      <w:tr w:rsidR="00A40485" w:rsidRPr="00A40485" w:rsidTr="00A40485">
        <w:trPr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:rsidR="00A40485" w:rsidRPr="00A40485" w:rsidRDefault="00A40485" w:rsidP="00A40485">
            <w:pPr>
              <w:bidi/>
              <w:jc w:val="both"/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lang w:val="en-US"/>
              </w:rPr>
            </w:pPr>
            <w:r w:rsidRPr="00A40485"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rtl/>
                <w:lang w:val="en-US"/>
              </w:rPr>
              <w:t xml:space="preserve">ثانيًا: المبادئ الدستورية </w:t>
            </w:r>
            <w:proofErr w:type="spellStart"/>
            <w:r w:rsidRPr="00A40485"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rtl/>
                <w:lang w:val="en-US"/>
              </w:rPr>
              <w:t>المؤطرة</w:t>
            </w:r>
            <w:proofErr w:type="spellEnd"/>
            <w:r w:rsidRPr="00A40485"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rtl/>
                <w:lang w:val="en-US"/>
              </w:rPr>
              <w:t xml:space="preserve"> للمجال العمراني</w:t>
            </w:r>
          </w:p>
        </w:tc>
        <w:tc>
          <w:tcPr>
            <w:tcW w:w="0" w:type="auto"/>
            <w:vAlign w:val="center"/>
            <w:hideMark/>
          </w:tcPr>
          <w:p w:rsidR="00A40485" w:rsidRPr="00A40485" w:rsidRDefault="00A40485" w:rsidP="00A40485">
            <w:pPr>
              <w:bidi/>
              <w:jc w:val="both"/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lang w:val="en-US"/>
              </w:rPr>
            </w:pPr>
            <w:r w:rsidRPr="00A40485"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rtl/>
                <w:lang w:val="en-US"/>
              </w:rPr>
              <w:t>مبدأ سيادة الدولة على الإقليم</w:t>
            </w:r>
          </w:p>
        </w:tc>
        <w:tc>
          <w:tcPr>
            <w:tcW w:w="0" w:type="auto"/>
            <w:vAlign w:val="center"/>
            <w:hideMark/>
          </w:tcPr>
          <w:p w:rsidR="00A40485" w:rsidRPr="00A40485" w:rsidRDefault="00A40485" w:rsidP="00A40485">
            <w:pPr>
              <w:bidi/>
              <w:jc w:val="both"/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lang w:val="en-US"/>
              </w:rPr>
            </w:pPr>
            <w:r w:rsidRPr="00A40485"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lang w:val="en-US"/>
              </w:rPr>
              <w:t xml:space="preserve">1 </w:t>
            </w:r>
            <w:r w:rsidRPr="00A40485"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rtl/>
                <w:lang w:val="en-US"/>
              </w:rPr>
              <w:t>ن</w:t>
            </w:r>
          </w:p>
        </w:tc>
      </w:tr>
      <w:tr w:rsidR="00A40485" w:rsidRPr="00A40485" w:rsidTr="00A40485">
        <w:trPr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:rsidR="00A40485" w:rsidRPr="00A40485" w:rsidRDefault="00A40485" w:rsidP="00A40485">
            <w:pPr>
              <w:bidi/>
              <w:jc w:val="both"/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lang w:val="en-US"/>
              </w:rPr>
            </w:pPr>
          </w:p>
        </w:tc>
        <w:tc>
          <w:tcPr>
            <w:tcW w:w="0" w:type="auto"/>
            <w:vAlign w:val="center"/>
            <w:hideMark/>
          </w:tcPr>
          <w:p w:rsidR="00A40485" w:rsidRPr="00A40485" w:rsidRDefault="00A40485" w:rsidP="00A40485">
            <w:pPr>
              <w:bidi/>
              <w:jc w:val="both"/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lang w:val="en-US"/>
              </w:rPr>
            </w:pPr>
            <w:r w:rsidRPr="00A40485"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rtl/>
                <w:lang w:val="en-US"/>
              </w:rPr>
              <w:t>مبدأ حماية الملكية العامة</w:t>
            </w:r>
          </w:p>
        </w:tc>
        <w:tc>
          <w:tcPr>
            <w:tcW w:w="0" w:type="auto"/>
            <w:vAlign w:val="center"/>
            <w:hideMark/>
          </w:tcPr>
          <w:p w:rsidR="00A40485" w:rsidRPr="00A40485" w:rsidRDefault="00A40485" w:rsidP="00A40485">
            <w:pPr>
              <w:bidi/>
              <w:jc w:val="both"/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lang w:val="en-US"/>
              </w:rPr>
            </w:pPr>
            <w:r w:rsidRPr="00A40485"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lang w:val="en-US"/>
              </w:rPr>
              <w:t xml:space="preserve">1 </w:t>
            </w:r>
            <w:r w:rsidRPr="00A40485"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rtl/>
                <w:lang w:val="en-US"/>
              </w:rPr>
              <w:t>ن</w:t>
            </w:r>
          </w:p>
        </w:tc>
      </w:tr>
      <w:tr w:rsidR="00A40485" w:rsidRPr="00A40485" w:rsidTr="00A40485">
        <w:trPr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:rsidR="00A40485" w:rsidRPr="00A40485" w:rsidRDefault="00A40485" w:rsidP="00A40485">
            <w:pPr>
              <w:bidi/>
              <w:jc w:val="both"/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lang w:val="en-US"/>
              </w:rPr>
            </w:pPr>
          </w:p>
        </w:tc>
        <w:tc>
          <w:tcPr>
            <w:tcW w:w="0" w:type="auto"/>
            <w:vAlign w:val="center"/>
            <w:hideMark/>
          </w:tcPr>
          <w:p w:rsidR="00A40485" w:rsidRPr="00A40485" w:rsidRDefault="00A40485" w:rsidP="00A40485">
            <w:pPr>
              <w:bidi/>
              <w:jc w:val="both"/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lang w:val="en-US"/>
              </w:rPr>
            </w:pPr>
            <w:r w:rsidRPr="00A40485"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rtl/>
                <w:lang w:val="en-US"/>
              </w:rPr>
              <w:t>مبدأ احترام القانون والنظام العام</w:t>
            </w:r>
          </w:p>
        </w:tc>
        <w:tc>
          <w:tcPr>
            <w:tcW w:w="0" w:type="auto"/>
            <w:vAlign w:val="center"/>
            <w:hideMark/>
          </w:tcPr>
          <w:p w:rsidR="00A40485" w:rsidRPr="00A40485" w:rsidRDefault="00A40485" w:rsidP="00A40485">
            <w:pPr>
              <w:bidi/>
              <w:jc w:val="both"/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lang w:val="en-US"/>
              </w:rPr>
            </w:pPr>
            <w:r w:rsidRPr="00A40485"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lang w:val="en-US"/>
              </w:rPr>
              <w:t xml:space="preserve">1 </w:t>
            </w:r>
            <w:r w:rsidRPr="00A40485"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rtl/>
                <w:lang w:val="en-US"/>
              </w:rPr>
              <w:t>ن</w:t>
            </w:r>
          </w:p>
        </w:tc>
      </w:tr>
      <w:tr w:rsidR="00A40485" w:rsidRPr="00A40485" w:rsidTr="00A40485">
        <w:trPr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:rsidR="00A40485" w:rsidRPr="00A40485" w:rsidRDefault="00A40485" w:rsidP="00A40485">
            <w:pPr>
              <w:bidi/>
              <w:jc w:val="both"/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lang w:val="en-US"/>
              </w:rPr>
            </w:pPr>
          </w:p>
        </w:tc>
        <w:tc>
          <w:tcPr>
            <w:tcW w:w="0" w:type="auto"/>
            <w:vAlign w:val="center"/>
            <w:hideMark/>
          </w:tcPr>
          <w:p w:rsidR="00A40485" w:rsidRPr="00A40485" w:rsidRDefault="00A40485" w:rsidP="00A40485">
            <w:pPr>
              <w:bidi/>
              <w:jc w:val="both"/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lang w:val="en-US"/>
              </w:rPr>
            </w:pPr>
            <w:r w:rsidRPr="00A40485"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rtl/>
                <w:lang w:val="en-US"/>
              </w:rPr>
              <w:t>مبدأ حماية الحقوق الفردية وحقوق الجوار</w:t>
            </w:r>
          </w:p>
        </w:tc>
        <w:tc>
          <w:tcPr>
            <w:tcW w:w="0" w:type="auto"/>
            <w:vAlign w:val="center"/>
            <w:hideMark/>
          </w:tcPr>
          <w:p w:rsidR="00A40485" w:rsidRPr="00A40485" w:rsidRDefault="00A40485" w:rsidP="00A40485">
            <w:pPr>
              <w:bidi/>
              <w:jc w:val="both"/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lang w:val="en-US"/>
              </w:rPr>
            </w:pPr>
            <w:r w:rsidRPr="00A40485"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lang w:val="en-US"/>
              </w:rPr>
              <w:t xml:space="preserve">1 </w:t>
            </w:r>
            <w:r w:rsidRPr="00A40485"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rtl/>
                <w:lang w:val="en-US"/>
              </w:rPr>
              <w:t>ن</w:t>
            </w:r>
          </w:p>
        </w:tc>
      </w:tr>
      <w:tr w:rsidR="00A40485" w:rsidRPr="00A40485" w:rsidTr="00A40485">
        <w:trPr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:rsidR="00A40485" w:rsidRPr="00A40485" w:rsidRDefault="00A40485" w:rsidP="00A40485">
            <w:pPr>
              <w:bidi/>
              <w:jc w:val="both"/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lang w:val="en-US"/>
              </w:rPr>
            </w:pPr>
          </w:p>
        </w:tc>
        <w:tc>
          <w:tcPr>
            <w:tcW w:w="0" w:type="auto"/>
            <w:vAlign w:val="center"/>
            <w:hideMark/>
          </w:tcPr>
          <w:p w:rsidR="00A40485" w:rsidRPr="00A40485" w:rsidRDefault="00A40485" w:rsidP="00A40485">
            <w:pPr>
              <w:bidi/>
              <w:jc w:val="both"/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lang w:val="en-US"/>
              </w:rPr>
            </w:pPr>
            <w:r w:rsidRPr="00A40485"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rtl/>
                <w:lang w:val="en-US"/>
              </w:rPr>
              <w:t xml:space="preserve">مبدأ العدالة </w:t>
            </w:r>
            <w:proofErr w:type="spellStart"/>
            <w:r w:rsidRPr="00A40485"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rtl/>
                <w:lang w:val="en-US"/>
              </w:rPr>
              <w:t>الجبائية</w:t>
            </w:r>
            <w:proofErr w:type="spellEnd"/>
            <w:r w:rsidRPr="00A40485"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rtl/>
                <w:lang w:val="en-US"/>
              </w:rPr>
              <w:t xml:space="preserve"> والتنمية العمرانية</w:t>
            </w:r>
          </w:p>
        </w:tc>
        <w:tc>
          <w:tcPr>
            <w:tcW w:w="0" w:type="auto"/>
            <w:vAlign w:val="center"/>
            <w:hideMark/>
          </w:tcPr>
          <w:p w:rsidR="00A40485" w:rsidRPr="00A40485" w:rsidRDefault="00A40485" w:rsidP="00A40485">
            <w:pPr>
              <w:bidi/>
              <w:jc w:val="both"/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lang w:val="en-US"/>
              </w:rPr>
            </w:pPr>
            <w:r w:rsidRPr="00A40485"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lang w:val="en-US"/>
              </w:rPr>
              <w:t xml:space="preserve">1 </w:t>
            </w:r>
            <w:r w:rsidRPr="00A40485"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rtl/>
                <w:lang w:val="en-US"/>
              </w:rPr>
              <w:t>ن</w:t>
            </w:r>
          </w:p>
        </w:tc>
      </w:tr>
      <w:tr w:rsidR="00A40485" w:rsidRPr="00A40485" w:rsidTr="00A40485">
        <w:trPr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:rsidR="00A40485" w:rsidRPr="00A40485" w:rsidRDefault="00A40485" w:rsidP="00A40485">
            <w:pPr>
              <w:bidi/>
              <w:jc w:val="both"/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lang w:val="en-US"/>
              </w:rPr>
            </w:pPr>
            <w:r w:rsidRPr="00A40485"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rtl/>
                <w:lang w:val="en-US"/>
              </w:rPr>
              <w:t>الخاتمة</w:t>
            </w:r>
          </w:p>
        </w:tc>
        <w:tc>
          <w:tcPr>
            <w:tcW w:w="0" w:type="auto"/>
            <w:vAlign w:val="center"/>
            <w:hideMark/>
          </w:tcPr>
          <w:p w:rsidR="00A40485" w:rsidRPr="00A40485" w:rsidRDefault="00A40485" w:rsidP="00A40485">
            <w:pPr>
              <w:bidi/>
              <w:jc w:val="both"/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lang w:val="en-US"/>
              </w:rPr>
            </w:pPr>
            <w:r w:rsidRPr="00A40485"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rtl/>
                <w:lang w:val="en-US"/>
              </w:rPr>
              <w:t>استخلاص عام وربط النتائج بالإشكالية</w:t>
            </w:r>
          </w:p>
        </w:tc>
        <w:tc>
          <w:tcPr>
            <w:tcW w:w="0" w:type="auto"/>
            <w:vAlign w:val="center"/>
            <w:hideMark/>
          </w:tcPr>
          <w:p w:rsidR="00A40485" w:rsidRPr="00A40485" w:rsidRDefault="00A40485" w:rsidP="00A40485">
            <w:pPr>
              <w:bidi/>
              <w:jc w:val="both"/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lang w:val="en-US"/>
              </w:rPr>
            </w:pPr>
            <w:r w:rsidRPr="00A40485"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lang w:val="en-US"/>
              </w:rPr>
              <w:t xml:space="preserve">1.5 </w:t>
            </w:r>
            <w:r w:rsidRPr="00A40485"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rtl/>
                <w:lang w:val="en-US"/>
              </w:rPr>
              <w:t>ن</w:t>
            </w:r>
          </w:p>
        </w:tc>
      </w:tr>
      <w:tr w:rsidR="00A40485" w:rsidRPr="00A40485" w:rsidTr="00A40485">
        <w:trPr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:rsidR="00A40485" w:rsidRPr="00A40485" w:rsidRDefault="00A40485" w:rsidP="00A40485">
            <w:pPr>
              <w:bidi/>
              <w:jc w:val="both"/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lang w:val="en-US"/>
              </w:rPr>
            </w:pPr>
            <w:r w:rsidRPr="00A40485"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rtl/>
                <w:lang w:val="en-US"/>
              </w:rPr>
              <w:t>المنهجية والشكل</w:t>
            </w:r>
          </w:p>
        </w:tc>
        <w:tc>
          <w:tcPr>
            <w:tcW w:w="0" w:type="auto"/>
            <w:vAlign w:val="center"/>
            <w:hideMark/>
          </w:tcPr>
          <w:p w:rsidR="00A40485" w:rsidRPr="00A40485" w:rsidRDefault="00A40485" w:rsidP="00A40485">
            <w:pPr>
              <w:bidi/>
              <w:jc w:val="both"/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lang w:val="en-US"/>
              </w:rPr>
            </w:pPr>
            <w:r w:rsidRPr="00A40485"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rtl/>
                <w:lang w:val="en-US"/>
              </w:rPr>
              <w:t>سلامة اللغة، التسلسل المنطقي، الإشارة إلى مواد الدستور، التنظيم</w:t>
            </w:r>
          </w:p>
        </w:tc>
        <w:tc>
          <w:tcPr>
            <w:tcW w:w="0" w:type="auto"/>
            <w:vAlign w:val="center"/>
            <w:hideMark/>
          </w:tcPr>
          <w:p w:rsidR="00A40485" w:rsidRPr="00A40485" w:rsidRDefault="00A40485" w:rsidP="00A40485">
            <w:pPr>
              <w:bidi/>
              <w:jc w:val="both"/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lang w:val="en-US"/>
              </w:rPr>
            </w:pPr>
            <w:r w:rsidRPr="00A40485"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lang w:val="en-US"/>
              </w:rPr>
              <w:t xml:space="preserve">2 </w:t>
            </w:r>
            <w:r w:rsidRPr="00A40485"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rtl/>
                <w:lang w:val="en-US"/>
              </w:rPr>
              <w:t>ن</w:t>
            </w:r>
          </w:p>
        </w:tc>
      </w:tr>
      <w:tr w:rsidR="00A40485" w:rsidRPr="00A40485" w:rsidTr="00A40485">
        <w:trPr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:rsidR="00A40485" w:rsidRPr="00A40485" w:rsidRDefault="00A40485" w:rsidP="00A40485">
            <w:pPr>
              <w:bidi/>
              <w:jc w:val="both"/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lang w:val="en-US"/>
              </w:rPr>
            </w:pPr>
            <w:r w:rsidRPr="00A40485"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rtl/>
                <w:lang w:val="en-US"/>
              </w:rPr>
              <w:t>المجموع</w:t>
            </w:r>
          </w:p>
        </w:tc>
        <w:tc>
          <w:tcPr>
            <w:tcW w:w="0" w:type="auto"/>
            <w:vAlign w:val="center"/>
            <w:hideMark/>
          </w:tcPr>
          <w:p w:rsidR="00A40485" w:rsidRPr="00A40485" w:rsidRDefault="00A40485" w:rsidP="00A40485">
            <w:pPr>
              <w:bidi/>
              <w:jc w:val="both"/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lang w:val="en-US"/>
              </w:rPr>
            </w:pPr>
          </w:p>
        </w:tc>
        <w:tc>
          <w:tcPr>
            <w:tcW w:w="0" w:type="auto"/>
            <w:vAlign w:val="center"/>
            <w:hideMark/>
          </w:tcPr>
          <w:p w:rsidR="00A40485" w:rsidRPr="00A40485" w:rsidRDefault="00A40485" w:rsidP="00A40485">
            <w:pPr>
              <w:bidi/>
              <w:jc w:val="both"/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lang w:val="en-US"/>
              </w:rPr>
            </w:pPr>
            <w:r w:rsidRPr="00A40485">
              <w:rPr>
                <w:rFonts w:ascii="Traditional Arabic" w:eastAsia="Times New Roman" w:hAnsi="Traditional Arabic" w:cs="Traditional Arabic"/>
                <w:kern w:val="0"/>
                <w:sz w:val="24"/>
                <w:szCs w:val="24"/>
                <w:lang w:val="en-US"/>
              </w:rPr>
              <w:t>20/20</w:t>
            </w:r>
          </w:p>
        </w:tc>
      </w:tr>
    </w:tbl>
    <w:p w:rsidR="00A40485" w:rsidRPr="00A40485" w:rsidRDefault="00A40485" w:rsidP="00A40485">
      <w:pPr>
        <w:bidi/>
        <w:spacing w:before="100" w:beforeAutospacing="1" w:after="100" w:afterAutospacing="1"/>
        <w:jc w:val="right"/>
        <w:outlineLvl w:val="1"/>
        <w:rPr>
          <w:rFonts w:ascii="Traditional Arabic" w:eastAsia="Times New Roman" w:hAnsi="Traditional Arabic" w:cs="Traditional Arabic" w:hint="cs"/>
          <w:kern w:val="0"/>
          <w:sz w:val="32"/>
          <w:szCs w:val="32"/>
          <w:rtl/>
          <w:lang w:val="en-US"/>
        </w:rPr>
      </w:pPr>
      <w:r>
        <w:rPr>
          <w:rFonts w:ascii="Traditional Arabic" w:eastAsia="Times New Roman" w:hAnsi="Traditional Arabic" w:cs="Traditional Arabic" w:hint="cs"/>
          <w:kern w:val="0"/>
          <w:sz w:val="32"/>
          <w:szCs w:val="32"/>
          <w:rtl/>
          <w:lang w:val="en-US"/>
        </w:rPr>
        <w:t xml:space="preserve"> د معمري عبد الرشيد</w:t>
      </w:r>
    </w:p>
    <w:sectPr w:rsidR="00A40485" w:rsidRPr="00A40485" w:rsidSect="002778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aditional Arabic">
    <w:altName w:val="Times New Roman"/>
    <w:panose1 w:val="02010000000000000000"/>
    <w:charset w:val="00"/>
    <w:family w:val="auto"/>
    <w:pitch w:val="variable"/>
    <w:sig w:usb0="00002003" w:usb1="80000000" w:usb2="00000008" w:usb3="00000000" w:csb0="0000004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A74824"/>
    <w:multiLevelType w:val="multilevel"/>
    <w:tmpl w:val="940634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D4E2627"/>
    <w:multiLevelType w:val="multilevel"/>
    <w:tmpl w:val="E05479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18C6E00"/>
    <w:multiLevelType w:val="multilevel"/>
    <w:tmpl w:val="7A103E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EBF4FF7"/>
    <w:multiLevelType w:val="multilevel"/>
    <w:tmpl w:val="EB9AFA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5FB03A8C"/>
    <w:multiLevelType w:val="multilevel"/>
    <w:tmpl w:val="7A848D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72D22C3D"/>
    <w:multiLevelType w:val="multilevel"/>
    <w:tmpl w:val="9F1463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5"/>
  </w:num>
  <w:num w:numId="2">
    <w:abstractNumId w:val="2"/>
  </w:num>
  <w:num w:numId="3">
    <w:abstractNumId w:val="4"/>
  </w:num>
  <w:num w:numId="4">
    <w:abstractNumId w:val="0"/>
  </w:num>
  <w:num w:numId="5">
    <w:abstractNumId w:val="3"/>
  </w:num>
  <w:num w:numId="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20"/>
  <w:characterSpacingControl w:val="doNotCompress"/>
  <w:compat/>
  <w:rsids>
    <w:rsidRoot w:val="00595813"/>
    <w:rsid w:val="002778B8"/>
    <w:rsid w:val="00583F1F"/>
    <w:rsid w:val="00595813"/>
    <w:rsid w:val="005C5D38"/>
    <w:rsid w:val="00967123"/>
    <w:rsid w:val="00A40485"/>
    <w:rsid w:val="00B9043A"/>
    <w:rsid w:val="00F01E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2"/>
        <w:szCs w:val="22"/>
        <w:lang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778B8"/>
  </w:style>
  <w:style w:type="paragraph" w:styleId="1">
    <w:name w:val="heading 1"/>
    <w:basedOn w:val="a"/>
    <w:link w:val="1Char"/>
    <w:uiPriority w:val="9"/>
    <w:qFormat/>
    <w:rsid w:val="00595813"/>
    <w:pPr>
      <w:spacing w:before="100" w:beforeAutospacing="1" w:after="100" w:afterAutospacing="1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en-US"/>
    </w:rPr>
  </w:style>
  <w:style w:type="paragraph" w:styleId="2">
    <w:name w:val="heading 2"/>
    <w:basedOn w:val="a"/>
    <w:link w:val="2Char"/>
    <w:uiPriority w:val="9"/>
    <w:qFormat/>
    <w:rsid w:val="00595813"/>
    <w:pPr>
      <w:spacing w:before="100" w:beforeAutospacing="1" w:after="100" w:afterAutospacing="1"/>
      <w:outlineLvl w:val="1"/>
    </w:pPr>
    <w:rPr>
      <w:rFonts w:ascii="Times New Roman" w:eastAsia="Times New Roman" w:hAnsi="Times New Roman" w:cs="Times New Roman"/>
      <w:b/>
      <w:bCs/>
      <w:kern w:val="0"/>
      <w:sz w:val="36"/>
      <w:szCs w:val="36"/>
      <w:lang w:val="en-US"/>
    </w:rPr>
  </w:style>
  <w:style w:type="paragraph" w:styleId="3">
    <w:name w:val="heading 3"/>
    <w:basedOn w:val="a"/>
    <w:link w:val="3Char"/>
    <w:uiPriority w:val="9"/>
    <w:qFormat/>
    <w:rsid w:val="00595813"/>
    <w:pPr>
      <w:spacing w:before="100" w:beforeAutospacing="1" w:after="100" w:afterAutospacing="1"/>
      <w:outlineLvl w:val="2"/>
    </w:pPr>
    <w:rPr>
      <w:rFonts w:ascii="Times New Roman" w:eastAsia="Times New Roman" w:hAnsi="Times New Roman" w:cs="Times New Roman"/>
      <w:b/>
      <w:bCs/>
      <w:kern w:val="0"/>
      <w:sz w:val="27"/>
      <w:szCs w:val="27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عنوان 1 Char"/>
    <w:basedOn w:val="a0"/>
    <w:link w:val="1"/>
    <w:uiPriority w:val="9"/>
    <w:rsid w:val="00595813"/>
    <w:rPr>
      <w:rFonts w:ascii="Times New Roman" w:eastAsia="Times New Roman" w:hAnsi="Times New Roman" w:cs="Times New Roman"/>
      <w:b/>
      <w:bCs/>
      <w:kern w:val="36"/>
      <w:sz w:val="48"/>
      <w:szCs w:val="48"/>
      <w:lang w:val="en-US"/>
    </w:rPr>
  </w:style>
  <w:style w:type="character" w:customStyle="1" w:styleId="2Char">
    <w:name w:val="عنوان 2 Char"/>
    <w:basedOn w:val="a0"/>
    <w:link w:val="2"/>
    <w:uiPriority w:val="9"/>
    <w:rsid w:val="00595813"/>
    <w:rPr>
      <w:rFonts w:ascii="Times New Roman" w:eastAsia="Times New Roman" w:hAnsi="Times New Roman" w:cs="Times New Roman"/>
      <w:b/>
      <w:bCs/>
      <w:kern w:val="0"/>
      <w:sz w:val="36"/>
      <w:szCs w:val="36"/>
      <w:lang w:val="en-US"/>
    </w:rPr>
  </w:style>
  <w:style w:type="character" w:customStyle="1" w:styleId="3Char">
    <w:name w:val="عنوان 3 Char"/>
    <w:basedOn w:val="a0"/>
    <w:link w:val="3"/>
    <w:uiPriority w:val="9"/>
    <w:rsid w:val="00595813"/>
    <w:rPr>
      <w:rFonts w:ascii="Times New Roman" w:eastAsia="Times New Roman" w:hAnsi="Times New Roman" w:cs="Times New Roman"/>
      <w:b/>
      <w:bCs/>
      <w:kern w:val="0"/>
      <w:sz w:val="27"/>
      <w:szCs w:val="27"/>
      <w:lang w:val="en-US"/>
    </w:rPr>
  </w:style>
  <w:style w:type="paragraph" w:styleId="a3">
    <w:name w:val="Normal (Web)"/>
    <w:basedOn w:val="a"/>
    <w:uiPriority w:val="99"/>
    <w:semiHidden/>
    <w:unhideWhenUsed/>
    <w:rsid w:val="00595813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sz w:val="24"/>
      <w:szCs w:val="24"/>
      <w:lang w:val="en-US"/>
    </w:rPr>
  </w:style>
  <w:style w:type="character" w:customStyle="1" w:styleId="whitespace-normal">
    <w:name w:val="whitespace-normal"/>
    <w:basedOn w:val="a0"/>
    <w:rsid w:val="00595813"/>
  </w:style>
  <w:style w:type="character" w:styleId="a4">
    <w:name w:val="Strong"/>
    <w:basedOn w:val="a0"/>
    <w:uiPriority w:val="22"/>
    <w:qFormat/>
    <w:rsid w:val="00595813"/>
    <w:rPr>
      <w:b/>
      <w:bCs/>
    </w:rPr>
  </w:style>
  <w:style w:type="character" w:customStyle="1" w:styleId="font-medium">
    <w:name w:val="font-medium"/>
    <w:basedOn w:val="a0"/>
    <w:rsid w:val="00A40485"/>
  </w:style>
  <w:style w:type="paragraph" w:styleId="a5">
    <w:name w:val="Balloon Text"/>
    <w:basedOn w:val="a"/>
    <w:link w:val="Char"/>
    <w:uiPriority w:val="99"/>
    <w:semiHidden/>
    <w:unhideWhenUsed/>
    <w:rsid w:val="00A40485"/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5"/>
    <w:uiPriority w:val="99"/>
    <w:semiHidden/>
    <w:rsid w:val="00A40485"/>
    <w:rPr>
      <w:rFonts w:ascii="Tahoma" w:hAnsi="Tahoma" w:cs="Tahoma"/>
      <w:sz w:val="16"/>
      <w:szCs w:val="16"/>
    </w:rPr>
  </w:style>
  <w:style w:type="character" w:customStyle="1" w:styleId="il">
    <w:name w:val="il"/>
    <w:basedOn w:val="a0"/>
    <w:rsid w:val="00A4048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2211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2519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4436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659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9878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87479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137349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217926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015921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471842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8452541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8070962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835522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943106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19964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7505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47558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77368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454172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910117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11542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5185631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9657543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3326689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2284518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908401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64091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9372962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00574615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6815044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53230614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4570632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36708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1012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7526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6323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11222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178</Words>
  <Characters>1016</Characters>
  <Application>Microsoft Office Word</Application>
  <DocSecurity>0</DocSecurity>
  <Lines>8</Lines>
  <Paragraphs>2</Paragraphs>
  <ScaleCrop>false</ScaleCrop>
  <Company/>
  <LinksUpToDate>false</LinksUpToDate>
  <CharactersWithSpaces>1192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3</cp:revision>
  <dcterms:created xsi:type="dcterms:W3CDTF">2026-05-20T20:56:00Z</dcterms:created>
  <dcterms:modified xsi:type="dcterms:W3CDTF">2026-05-20T21:04:00Z</dcterms:modified>
</cp:coreProperties>
</file>