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08E" w:rsidRDefault="000C608E"/>
    <w:p w:rsidR="005F570A" w:rsidRPr="0093610C" w:rsidRDefault="000C608E" w:rsidP="00270DB9">
      <w:pPr>
        <w:ind w:left="-1134"/>
        <w:rPr>
          <w:rFonts w:ascii="Times New Roman" w:hAnsi="Times New Roman" w:cs="Times New Roman"/>
          <w:b/>
          <w:bCs/>
        </w:rPr>
      </w:pPr>
      <w:r w:rsidRPr="0093610C">
        <w:rPr>
          <w:rFonts w:ascii="Times New Roman" w:hAnsi="Times New Roman" w:cs="Times New Roman"/>
          <w:b/>
          <w:bCs/>
        </w:rPr>
        <w:t>Le 2</w:t>
      </w:r>
      <w:r w:rsidR="00270DB9">
        <w:rPr>
          <w:rFonts w:ascii="Times New Roman" w:hAnsi="Times New Roman" w:cs="Times New Roman"/>
          <w:b/>
          <w:bCs/>
        </w:rPr>
        <w:t>3</w:t>
      </w:r>
      <w:r w:rsidRPr="0093610C">
        <w:rPr>
          <w:rFonts w:ascii="Times New Roman" w:hAnsi="Times New Roman" w:cs="Times New Roman"/>
          <w:b/>
          <w:bCs/>
        </w:rPr>
        <w:t>/0</w:t>
      </w:r>
      <w:r w:rsidR="00270DB9">
        <w:rPr>
          <w:rFonts w:ascii="Times New Roman" w:hAnsi="Times New Roman" w:cs="Times New Roman"/>
          <w:b/>
          <w:bCs/>
        </w:rPr>
        <w:t>5</w:t>
      </w:r>
      <w:r w:rsidRPr="0093610C">
        <w:rPr>
          <w:rFonts w:ascii="Times New Roman" w:hAnsi="Times New Roman" w:cs="Times New Roman"/>
          <w:b/>
          <w:bCs/>
        </w:rPr>
        <w:t>/20</w:t>
      </w:r>
      <w:r w:rsidR="001A01C7">
        <w:rPr>
          <w:rFonts w:ascii="Times New Roman" w:hAnsi="Times New Roman" w:cs="Times New Roman"/>
          <w:b/>
          <w:bCs/>
        </w:rPr>
        <w:t>2</w:t>
      </w:r>
      <w:r w:rsidR="00270DB9">
        <w:rPr>
          <w:rFonts w:ascii="Times New Roman" w:hAnsi="Times New Roman" w:cs="Times New Roman"/>
          <w:b/>
          <w:bCs/>
        </w:rPr>
        <w:t>5</w:t>
      </w:r>
    </w:p>
    <w:p w:rsidR="000C608E" w:rsidRPr="0093610C" w:rsidRDefault="000C608E" w:rsidP="0093610C">
      <w:pPr>
        <w:ind w:left="-1134"/>
        <w:rPr>
          <w:rFonts w:ascii="Times New Roman" w:hAnsi="Times New Roman" w:cs="Times New Roman"/>
          <w:b/>
          <w:bCs/>
        </w:rPr>
      </w:pPr>
      <w:r w:rsidRPr="0093610C">
        <w:rPr>
          <w:rFonts w:ascii="Times New Roman" w:hAnsi="Times New Roman" w:cs="Times New Roman"/>
          <w:b/>
          <w:bCs/>
        </w:rPr>
        <w:t>Spécialité : Licence Automatique</w:t>
      </w:r>
    </w:p>
    <w:p w:rsidR="000C608E" w:rsidRPr="0093610C" w:rsidRDefault="0093610C" w:rsidP="0093610C">
      <w:pPr>
        <w:ind w:left="-1134"/>
        <w:rPr>
          <w:rFonts w:ascii="Times New Roman" w:hAnsi="Times New Roman" w:cs="Times New Roman"/>
          <w:b/>
          <w:bCs/>
        </w:rPr>
      </w:pPr>
      <w:r w:rsidRPr="0093610C">
        <w:rPr>
          <w:rFonts w:ascii="Times New Roman" w:hAnsi="Times New Roman" w:cs="Times New Roman"/>
          <w:b/>
          <w:bCs/>
        </w:rPr>
        <w:t>Matière : Installation électriques en automatique</w:t>
      </w:r>
    </w:p>
    <w:p w:rsidR="0093610C" w:rsidRDefault="0093610C" w:rsidP="0093610C">
      <w:pPr>
        <w:ind w:left="-1134"/>
        <w:rPr>
          <w:rFonts w:ascii="Times New Roman" w:hAnsi="Times New Roman" w:cs="Times New Roman"/>
          <w:b/>
          <w:bCs/>
        </w:rPr>
      </w:pPr>
      <w:r w:rsidRPr="0093610C">
        <w:rPr>
          <w:rFonts w:ascii="Times New Roman" w:hAnsi="Times New Roman" w:cs="Times New Roman"/>
          <w:b/>
          <w:bCs/>
        </w:rPr>
        <w:t>Durée de l’examen : 01 h 30 min</w:t>
      </w:r>
      <w:r w:rsidR="00025854">
        <w:rPr>
          <w:rFonts w:ascii="Times New Roman" w:hAnsi="Times New Roman" w:cs="Times New Roman"/>
          <w:b/>
          <w:bCs/>
        </w:rPr>
        <w:t>.</w:t>
      </w:r>
    </w:p>
    <w:p w:rsidR="00025854" w:rsidRDefault="00025854" w:rsidP="00025854">
      <w:pPr>
        <w:ind w:left="-1134"/>
        <w:jc w:val="center"/>
        <w:rPr>
          <w:rFonts w:ascii="Times New Roman" w:hAnsi="Times New Roman" w:cs="Times New Roman"/>
          <w:b/>
          <w:bCs/>
        </w:rPr>
      </w:pPr>
    </w:p>
    <w:p w:rsidR="00025854" w:rsidRDefault="00515CF9" w:rsidP="00025854">
      <w:pPr>
        <w:ind w:left="-1134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Corrige type</w:t>
      </w:r>
    </w:p>
    <w:p w:rsidR="004C5509" w:rsidRPr="00F93A80" w:rsidRDefault="00987A87" w:rsidP="00F077E6">
      <w:pPr>
        <w:ind w:left="-1134"/>
        <w:rPr>
          <w:b/>
          <w:bCs/>
        </w:rPr>
      </w:pPr>
      <w:r w:rsidRPr="00F93A80">
        <w:rPr>
          <w:b/>
          <w:bCs/>
        </w:rPr>
        <w:t xml:space="preserve">Partie 0I : </w:t>
      </w:r>
    </w:p>
    <w:p w:rsidR="00F077E6" w:rsidRDefault="004C5509" w:rsidP="008015A3">
      <w:pPr>
        <w:ind w:left="-1134"/>
      </w:pPr>
      <w:r>
        <w:t>Cocher les</w:t>
      </w:r>
      <w:r w:rsidR="00987A87">
        <w:t xml:space="preserve"> bonne</w:t>
      </w:r>
      <w:r>
        <w:t>s</w:t>
      </w:r>
      <w:r w:rsidR="00987A87">
        <w:t xml:space="preserve"> réponse</w:t>
      </w:r>
      <w:r>
        <w:t>s</w:t>
      </w:r>
      <w:r w:rsidR="00987A87">
        <w:t xml:space="preserve">. </w:t>
      </w:r>
    </w:p>
    <w:p w:rsidR="006473DB" w:rsidRPr="00754EC1" w:rsidRDefault="006473DB" w:rsidP="00F077E6">
      <w:pPr>
        <w:ind w:left="-1134"/>
        <w:rPr>
          <w:b/>
          <w:bCs/>
        </w:rPr>
      </w:pPr>
      <w:r w:rsidRPr="00754EC1">
        <w:rPr>
          <w:b/>
          <w:bCs/>
        </w:rPr>
        <w:t>La partie dialogue se compose des ensembles suivants :</w:t>
      </w:r>
    </w:p>
    <w:p w:rsidR="003E3E67" w:rsidRDefault="00515CF9" w:rsidP="003E3E67">
      <w:pPr>
        <w:pStyle w:val="Paragraphedeliste"/>
        <w:numPr>
          <w:ilvl w:val="0"/>
          <w:numId w:val="2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4139AF">
        <w:t>Les visualisations et avertisseur</w:t>
      </w:r>
    </w:p>
    <w:p w:rsidR="003E3E67" w:rsidRDefault="004139AF" w:rsidP="003E3E67">
      <w:pPr>
        <w:pStyle w:val="Paragraphedeliste"/>
        <w:numPr>
          <w:ilvl w:val="0"/>
          <w:numId w:val="2"/>
        </w:numPr>
      </w:pPr>
      <w:r>
        <w:t>Les actionneurs</w:t>
      </w:r>
    </w:p>
    <w:p w:rsidR="004139AF" w:rsidRDefault="00515CF9" w:rsidP="003E3E67">
      <w:pPr>
        <w:pStyle w:val="Paragraphedeliste"/>
        <w:numPr>
          <w:ilvl w:val="0"/>
          <w:numId w:val="2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4139AF">
        <w:t>Les capteurs</w:t>
      </w:r>
    </w:p>
    <w:p w:rsidR="004139AF" w:rsidRPr="00754EC1" w:rsidRDefault="00754EC1" w:rsidP="00754EC1">
      <w:pPr>
        <w:ind w:left="-1134"/>
        <w:rPr>
          <w:b/>
          <w:bCs/>
        </w:rPr>
      </w:pPr>
      <w:r w:rsidRPr="00754EC1">
        <w:rPr>
          <w:b/>
          <w:bCs/>
        </w:rPr>
        <w:t>Les préactionneurs sont des interfaces d’énergie entre</w:t>
      </w:r>
    </w:p>
    <w:p w:rsidR="003E3E67" w:rsidRDefault="00515CF9" w:rsidP="003E3E67">
      <w:pPr>
        <w:pStyle w:val="Paragraphedeliste"/>
        <w:numPr>
          <w:ilvl w:val="0"/>
          <w:numId w:val="3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754EC1">
        <w:t>La partie commande et la partie opérative</w:t>
      </w:r>
    </w:p>
    <w:p w:rsidR="00754EC1" w:rsidRDefault="00754EC1" w:rsidP="003E3E67">
      <w:pPr>
        <w:pStyle w:val="Paragraphedeliste"/>
        <w:numPr>
          <w:ilvl w:val="0"/>
          <w:numId w:val="3"/>
        </w:numPr>
      </w:pPr>
      <w:r>
        <w:t>La partie opérative et la partie dialogue</w:t>
      </w:r>
    </w:p>
    <w:p w:rsidR="00754EC1" w:rsidRPr="00E471AB" w:rsidRDefault="00E471AB" w:rsidP="00754EC1">
      <w:pPr>
        <w:ind w:left="-1134"/>
        <w:rPr>
          <w:b/>
          <w:bCs/>
        </w:rPr>
      </w:pPr>
      <w:r w:rsidRPr="00E471AB">
        <w:rPr>
          <w:b/>
          <w:bCs/>
        </w:rPr>
        <w:t>Les capteurs sont des éléments sensibles à des grandeurs physiques qu’ils transforment en</w:t>
      </w:r>
    </w:p>
    <w:p w:rsidR="003E3E67" w:rsidRDefault="00E471AB" w:rsidP="003E3E67">
      <w:pPr>
        <w:pStyle w:val="Paragraphedeliste"/>
        <w:numPr>
          <w:ilvl w:val="0"/>
          <w:numId w:val="4"/>
        </w:numPr>
      </w:pPr>
      <w:r w:rsidRPr="00E471AB">
        <w:t xml:space="preserve">Signal ​sonore​ </w:t>
      </w:r>
    </w:p>
    <w:p w:rsidR="00E471AB" w:rsidRDefault="00515CF9" w:rsidP="003E3E67">
      <w:pPr>
        <w:pStyle w:val="Paragraphedeliste"/>
        <w:numPr>
          <w:ilvl w:val="0"/>
          <w:numId w:val="4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E471AB">
        <w:t>Signal électrique</w:t>
      </w:r>
    </w:p>
    <w:p w:rsidR="00E471AB" w:rsidRPr="00D11AC0" w:rsidRDefault="00D11AC0" w:rsidP="00754EC1">
      <w:pPr>
        <w:ind w:left="-1134"/>
        <w:rPr>
          <w:b/>
          <w:bCs/>
        </w:rPr>
      </w:pPr>
      <w:r w:rsidRPr="00D11AC0">
        <w:rPr>
          <w:b/>
          <w:bCs/>
        </w:rPr>
        <w:t>Capteurs actif</w:t>
      </w:r>
    </w:p>
    <w:p w:rsidR="003E3E67" w:rsidRDefault="003D5A0A" w:rsidP="003E3E67">
      <w:pPr>
        <w:pStyle w:val="Paragraphedeliste"/>
        <w:numPr>
          <w:ilvl w:val="0"/>
          <w:numId w:val="5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D11AC0">
        <w:t>N’exigent pas d’alimentation</w:t>
      </w:r>
    </w:p>
    <w:p w:rsidR="00D11AC0" w:rsidRDefault="00D11AC0" w:rsidP="003E3E67">
      <w:pPr>
        <w:pStyle w:val="Paragraphedeliste"/>
        <w:numPr>
          <w:ilvl w:val="0"/>
          <w:numId w:val="5"/>
        </w:numPr>
      </w:pPr>
      <w:r>
        <w:t>Exigent d’alimentation</w:t>
      </w:r>
    </w:p>
    <w:p w:rsidR="00D11AC0" w:rsidRPr="00D11AC0" w:rsidRDefault="00D11AC0" w:rsidP="00754EC1">
      <w:pPr>
        <w:ind w:left="-1134"/>
        <w:rPr>
          <w:b/>
          <w:bCs/>
        </w:rPr>
      </w:pPr>
      <w:r w:rsidRPr="00D11AC0">
        <w:rPr>
          <w:b/>
          <w:bCs/>
        </w:rPr>
        <w:t>Un relais électromécanique est :</w:t>
      </w:r>
    </w:p>
    <w:p w:rsidR="003E3E67" w:rsidRDefault="003A3C54" w:rsidP="003E3E67">
      <w:pPr>
        <w:pStyle w:val="Paragraphedeliste"/>
        <w:numPr>
          <w:ilvl w:val="0"/>
          <w:numId w:val="6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>
        <w:t xml:space="preserve"> </w:t>
      </w:r>
      <w:r w:rsidR="00D11AC0">
        <w:t>Un organe électrique permettant de dissocier la partie puissance de la partie commande</w:t>
      </w:r>
    </w:p>
    <w:p w:rsidR="00D11AC0" w:rsidRDefault="00D11AC0" w:rsidP="003E3E67">
      <w:pPr>
        <w:pStyle w:val="Paragraphedeliste"/>
        <w:numPr>
          <w:ilvl w:val="0"/>
          <w:numId w:val="6"/>
        </w:numPr>
      </w:pPr>
      <w:r>
        <w:t>Un organe électrique permettant de dissocier la partie puissance de la partie opérative</w:t>
      </w:r>
    </w:p>
    <w:p w:rsidR="00692859" w:rsidRDefault="00692859" w:rsidP="00692859">
      <w:pPr>
        <w:ind w:left="-1134"/>
      </w:pPr>
      <w:r w:rsidRPr="00692859">
        <w:rPr>
          <w:b/>
          <w:bCs/>
        </w:rPr>
        <w:t>Le contacteur</w:t>
      </w:r>
      <w:r w:rsidRPr="00692859">
        <w:t xml:space="preserve"> </w:t>
      </w:r>
    </w:p>
    <w:p w:rsidR="003E3E67" w:rsidRDefault="00692859" w:rsidP="003E3E67">
      <w:pPr>
        <w:pStyle w:val="Paragraphedeliste"/>
        <w:numPr>
          <w:ilvl w:val="0"/>
          <w:numId w:val="7"/>
        </w:numPr>
      </w:pPr>
      <w:r w:rsidRPr="00692859">
        <w:t>Est un appareil électromécanique utilisé pour ouvrir ou fermer un circuit à distance,</w:t>
      </w:r>
    </w:p>
    <w:p w:rsidR="00D11AC0" w:rsidRDefault="00037487" w:rsidP="003E3E67">
      <w:pPr>
        <w:pStyle w:val="Paragraphedeliste"/>
        <w:numPr>
          <w:ilvl w:val="0"/>
          <w:numId w:val="7"/>
        </w:numPr>
      </w:pPr>
      <w:r w:rsidRPr="00515CF9">
        <w:rPr>
          <w:b/>
          <w:bCs/>
          <w:color w:val="FF0000"/>
          <w:sz w:val="32"/>
          <w:szCs w:val="32"/>
        </w:rPr>
        <w:lastRenderedPageBreak/>
        <w:t>X</w:t>
      </w:r>
      <w:r w:rsidRPr="00692859">
        <w:t xml:space="preserve"> </w:t>
      </w:r>
      <w:r w:rsidR="00692859" w:rsidRPr="00692859">
        <w:t>Est un appareil électromagnétique utilisé pour ouvrir ou fermer un circuit à distance,</w:t>
      </w:r>
    </w:p>
    <w:p w:rsidR="00E6042A" w:rsidRDefault="00E6042A" w:rsidP="00E6042A">
      <w:pPr>
        <w:ind w:left="-1134"/>
      </w:pPr>
      <w:r w:rsidRPr="00E6042A">
        <w:rPr>
          <w:b/>
          <w:bCs/>
        </w:rPr>
        <w:t>Le contacteur auxiliaire</w:t>
      </w:r>
      <w:r w:rsidRPr="00E6042A">
        <w:t xml:space="preserve"> </w:t>
      </w:r>
    </w:p>
    <w:p w:rsidR="00412AB0" w:rsidRDefault="00037487" w:rsidP="00412AB0">
      <w:pPr>
        <w:pStyle w:val="Paragraphedeliste"/>
        <w:numPr>
          <w:ilvl w:val="0"/>
          <w:numId w:val="8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 w:rsidRPr="00E6042A">
        <w:t xml:space="preserve"> </w:t>
      </w:r>
      <w:r w:rsidR="00E6042A" w:rsidRPr="00E6042A">
        <w:t>est un dispositif complémentaire au contacteur principal, utilisé dans les circuits de commande à faible tension pour transmettre des signaux</w:t>
      </w:r>
    </w:p>
    <w:p w:rsidR="00E6042A" w:rsidRDefault="00E6042A" w:rsidP="00412AB0">
      <w:pPr>
        <w:pStyle w:val="Paragraphedeliste"/>
        <w:numPr>
          <w:ilvl w:val="0"/>
          <w:numId w:val="8"/>
        </w:numPr>
      </w:pPr>
      <w:r w:rsidRPr="00E6042A">
        <w:t xml:space="preserve">est un dispositif complémentaire au contacteur principal, utilisé dans les circuits de commande à </w:t>
      </w:r>
      <w:r>
        <w:t>grande</w:t>
      </w:r>
      <w:r w:rsidRPr="00E6042A">
        <w:t xml:space="preserve"> tension pour transmettre des signaux</w:t>
      </w:r>
    </w:p>
    <w:p w:rsidR="00BB0BE3" w:rsidRPr="00BB0BE3" w:rsidRDefault="00BB0BE3" w:rsidP="00BB0BE3">
      <w:pPr>
        <w:ind w:left="-1134"/>
        <w:rPr>
          <w:b/>
          <w:bCs/>
        </w:rPr>
      </w:pPr>
      <w:r w:rsidRPr="00BB0BE3">
        <w:rPr>
          <w:b/>
          <w:bCs/>
        </w:rPr>
        <w:t xml:space="preserve">Le relais thermique </w:t>
      </w:r>
    </w:p>
    <w:p w:rsidR="00412AB0" w:rsidRDefault="00037487" w:rsidP="00412AB0">
      <w:pPr>
        <w:pStyle w:val="Paragraphedeliste"/>
        <w:numPr>
          <w:ilvl w:val="0"/>
          <w:numId w:val="9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 w:rsidRPr="00BB0BE3">
        <w:t xml:space="preserve"> </w:t>
      </w:r>
      <w:r w:rsidR="00BB0BE3" w:rsidRPr="00BB0BE3">
        <w:t>est un appareil de protection qui coupe le circuit en cas de surcharge prolongée, grâce à un système de dilatation thermique.</w:t>
      </w:r>
    </w:p>
    <w:p w:rsidR="00BB0BE3" w:rsidRDefault="00BB0BE3" w:rsidP="00412AB0">
      <w:pPr>
        <w:pStyle w:val="Paragraphedeliste"/>
        <w:numPr>
          <w:ilvl w:val="0"/>
          <w:numId w:val="9"/>
        </w:numPr>
      </w:pPr>
      <w:r w:rsidRPr="00BB0BE3">
        <w:t>est un appareil de protection qui coupe le circuit en cas de court circuit</w:t>
      </w:r>
      <w:r>
        <w:t>,</w:t>
      </w:r>
      <w:r w:rsidRPr="00BB0BE3">
        <w:t xml:space="preserve"> grâce à un système de dilatation thermique.</w:t>
      </w:r>
    </w:p>
    <w:p w:rsidR="00BB0BE3" w:rsidRPr="00BB0BE3" w:rsidRDefault="00BB0BE3" w:rsidP="00BB0BE3">
      <w:pPr>
        <w:ind w:left="-1134"/>
        <w:rPr>
          <w:b/>
          <w:bCs/>
        </w:rPr>
      </w:pPr>
      <w:r w:rsidRPr="00BB0BE3">
        <w:rPr>
          <w:b/>
          <w:bCs/>
        </w:rPr>
        <w:t>Le disjoncteur-moteur protège le moteur contre</w:t>
      </w:r>
      <w:r>
        <w:rPr>
          <w:b/>
          <w:bCs/>
        </w:rPr>
        <w:t> :</w:t>
      </w:r>
    </w:p>
    <w:p w:rsidR="00412AB0" w:rsidRDefault="00037487" w:rsidP="00412AB0">
      <w:pPr>
        <w:pStyle w:val="Paragraphedeliste"/>
        <w:numPr>
          <w:ilvl w:val="0"/>
          <w:numId w:val="10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 w:rsidRPr="00BB0BE3">
        <w:t xml:space="preserve"> </w:t>
      </w:r>
      <w:r w:rsidR="00BB0BE3" w:rsidRPr="00BB0BE3">
        <w:t xml:space="preserve">Les surcharges </w:t>
      </w:r>
    </w:p>
    <w:p w:rsidR="00754EC1" w:rsidRDefault="00037487" w:rsidP="00412AB0">
      <w:pPr>
        <w:pStyle w:val="Paragraphedeliste"/>
        <w:numPr>
          <w:ilvl w:val="0"/>
          <w:numId w:val="10"/>
        </w:numPr>
      </w:pPr>
      <w:r w:rsidRPr="00515CF9">
        <w:rPr>
          <w:b/>
          <w:bCs/>
          <w:color w:val="FF0000"/>
          <w:sz w:val="32"/>
          <w:szCs w:val="32"/>
        </w:rPr>
        <w:t>X</w:t>
      </w:r>
      <w:r w:rsidRPr="00BB0BE3">
        <w:t xml:space="preserve"> </w:t>
      </w:r>
      <w:r w:rsidR="00BB0BE3" w:rsidRPr="00BB0BE3">
        <w:t xml:space="preserve">Les courts-circuits </w:t>
      </w:r>
    </w:p>
    <w:p w:rsidR="000E7BAF" w:rsidRDefault="000E7BAF" w:rsidP="002C3123">
      <w:pPr>
        <w:ind w:left="-1134"/>
        <w:rPr>
          <w:b/>
          <w:bCs/>
        </w:rPr>
      </w:pPr>
      <w:r>
        <w:rPr>
          <w:b/>
          <w:bCs/>
          <w:sz w:val="28"/>
          <w:szCs w:val="28"/>
        </w:rPr>
        <w:t xml:space="preserve">Partie II </w:t>
      </w:r>
      <w:r>
        <w:rPr>
          <w:b/>
          <w:bCs/>
        </w:rPr>
        <w:t>:</w:t>
      </w:r>
    </w:p>
    <w:p w:rsidR="00D1300F" w:rsidRPr="00E34DC8" w:rsidRDefault="003E3E67" w:rsidP="00510738">
      <w:pPr>
        <w:ind w:left="-1134"/>
        <w:rPr>
          <w:b/>
          <w:bCs/>
        </w:rPr>
      </w:pPr>
      <w:r w:rsidRPr="00E34DC8">
        <w:rPr>
          <w:b/>
          <w:bCs/>
        </w:rPr>
        <w:t>-</w:t>
      </w:r>
      <w:r w:rsidR="00510738" w:rsidRPr="00E34DC8">
        <w:rPr>
          <w:b/>
          <w:bCs/>
        </w:rPr>
        <w:t>Quels sont les</w:t>
      </w:r>
      <w:r w:rsidR="00D1300F" w:rsidRPr="00E34DC8">
        <w:rPr>
          <w:b/>
          <w:bCs/>
        </w:rPr>
        <w:t xml:space="preserve"> différents </w:t>
      </w:r>
      <w:r w:rsidR="00510738" w:rsidRPr="00E34DC8">
        <w:rPr>
          <w:b/>
          <w:bCs/>
        </w:rPr>
        <w:t xml:space="preserve"> types de programmation des API </w:t>
      </w:r>
    </w:p>
    <w:p w:rsidR="00A9678A" w:rsidRDefault="00A9678A" w:rsidP="00510738">
      <w:pPr>
        <w:ind w:left="-1134"/>
      </w:pPr>
      <w:r>
        <w:t>1- langage à contacts (Ladder diagrem)</w:t>
      </w:r>
    </w:p>
    <w:p w:rsidR="00A9678A" w:rsidRDefault="00A9678A" w:rsidP="00510738">
      <w:pPr>
        <w:ind w:left="-1134"/>
      </w:pPr>
      <w:r>
        <w:t>2-blocs fonctionnels (</w:t>
      </w:r>
      <w:r w:rsidR="00E34DC8">
        <w:t>FBD)</w:t>
      </w:r>
    </w:p>
    <w:p w:rsidR="00A9678A" w:rsidRDefault="00A9678A" w:rsidP="00510738">
      <w:pPr>
        <w:ind w:left="-1134"/>
      </w:pPr>
      <w:r>
        <w:t>3-liste d’instructions (IL)</w:t>
      </w:r>
    </w:p>
    <w:p w:rsidR="00A9678A" w:rsidRDefault="00A9678A" w:rsidP="00510738">
      <w:pPr>
        <w:ind w:left="-1134"/>
      </w:pPr>
      <w:r>
        <w:t>4- langage littéral structuré (ST)</w:t>
      </w:r>
    </w:p>
    <w:p w:rsidR="00EF54D1" w:rsidRDefault="003E3E67" w:rsidP="002C3123">
      <w:pPr>
        <w:ind w:left="-1134"/>
        <w:rPr>
          <w:b/>
          <w:bCs/>
        </w:rPr>
      </w:pPr>
      <w:r w:rsidRPr="00E34DC8">
        <w:rPr>
          <w:b/>
          <w:bCs/>
        </w:rPr>
        <w:t>-Quels sont</w:t>
      </w:r>
      <w:r w:rsidR="00510738" w:rsidRPr="00E34DC8">
        <w:rPr>
          <w:b/>
          <w:bCs/>
        </w:rPr>
        <w:t xml:space="preserve"> les éléments d'un grafcet</w:t>
      </w:r>
    </w:p>
    <w:p w:rsidR="00E34DC8" w:rsidRDefault="00E34DC8" w:rsidP="002C3123">
      <w:pPr>
        <w:ind w:left="-1134"/>
      </w:pPr>
      <w:r>
        <w:t>1- Etapes</w:t>
      </w:r>
    </w:p>
    <w:p w:rsidR="00E34DC8" w:rsidRDefault="00E34DC8" w:rsidP="002C3123">
      <w:pPr>
        <w:ind w:left="-1134"/>
      </w:pPr>
      <w:r>
        <w:t>2-Transitions</w:t>
      </w:r>
    </w:p>
    <w:p w:rsidR="00E34DC8" w:rsidRPr="00E34DC8" w:rsidRDefault="00E34DC8" w:rsidP="002C3123">
      <w:pPr>
        <w:ind w:left="-1134"/>
      </w:pPr>
      <w:r>
        <w:t>3-Liaisons</w:t>
      </w:r>
    </w:p>
    <w:p w:rsidR="003E3E67" w:rsidRDefault="003E3E67" w:rsidP="002C3123">
      <w:pPr>
        <w:ind w:left="-1134"/>
        <w:rPr>
          <w:b/>
          <w:bCs/>
        </w:rPr>
      </w:pPr>
      <w:r w:rsidRPr="00E34DC8">
        <w:rPr>
          <w:b/>
          <w:bCs/>
        </w:rPr>
        <w:t xml:space="preserve">-Donner trois matériels de protection et de commande </w:t>
      </w:r>
    </w:p>
    <w:p w:rsidR="002926F1" w:rsidRDefault="002926F1" w:rsidP="002C3123">
      <w:pPr>
        <w:ind w:left="-1134"/>
      </w:pPr>
      <w:r>
        <w:t>Interrupteur-sectionneur</w:t>
      </w:r>
    </w:p>
    <w:p w:rsidR="002926F1" w:rsidRDefault="002926F1" w:rsidP="002C3123">
      <w:pPr>
        <w:ind w:left="-1134"/>
      </w:pPr>
      <w:r>
        <w:t>Contacteur auxiliaire</w:t>
      </w:r>
    </w:p>
    <w:p w:rsidR="007B24B4" w:rsidRPr="002926F1" w:rsidRDefault="002926F1" w:rsidP="002926F1">
      <w:pPr>
        <w:ind w:left="-1134"/>
      </w:pPr>
      <w:r>
        <w:t>Disjoncteur moteur magnétothermique</w:t>
      </w:r>
    </w:p>
    <w:sectPr w:rsidR="007B24B4" w:rsidRPr="002926F1" w:rsidSect="005F570A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0A3" w:rsidRDefault="001430A3" w:rsidP="000C608E">
      <w:pPr>
        <w:spacing w:after="0" w:line="240" w:lineRule="auto"/>
      </w:pPr>
      <w:r>
        <w:separator/>
      </w:r>
    </w:p>
  </w:endnote>
  <w:endnote w:type="continuationSeparator" w:id="1">
    <w:p w:rsidR="001430A3" w:rsidRDefault="001430A3" w:rsidP="000C6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0A3" w:rsidRDefault="001430A3" w:rsidP="000C608E">
      <w:pPr>
        <w:spacing w:after="0" w:line="240" w:lineRule="auto"/>
      </w:pPr>
      <w:r>
        <w:separator/>
      </w:r>
    </w:p>
  </w:footnote>
  <w:footnote w:type="continuationSeparator" w:id="1">
    <w:p w:rsidR="001430A3" w:rsidRDefault="001430A3" w:rsidP="000C6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08E" w:rsidRDefault="000C608E" w:rsidP="000C608E">
    <w:pPr>
      <w:pStyle w:val="En-tte"/>
      <w:rPr>
        <w:rFonts w:ascii="Times New Roman" w:hAnsi="Times New Roman" w:cs="Times New Roman"/>
        <w:sz w:val="20"/>
        <w:szCs w:val="20"/>
      </w:rPr>
    </w:pPr>
    <w:r w:rsidRPr="000C608E">
      <w:rPr>
        <w:rFonts w:ascii="Times New Roman" w:hAnsi="Times New Roman" w:cs="Times New Roman"/>
        <w:sz w:val="20"/>
        <w:szCs w:val="20"/>
      </w:rPr>
      <w:t>MINISTERE DE L’ENSEIGNEMENT SUPERIEUR ET DE LA RECHERCHE SCIENTIFIQUE</w:t>
    </w:r>
  </w:p>
  <w:p w:rsidR="000C608E" w:rsidRPr="000C608E" w:rsidRDefault="00743652" w:rsidP="000C608E">
    <w:pPr>
      <w:pStyle w:val="En-tte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noProof/>
        <w:sz w:val="20"/>
        <w:szCs w:val="20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left:0;text-align:left;margin-left:-22.75pt;margin-top:25.1pt;width:451pt;height:0;flip:y;z-index:251658240" o:connectortype="straight" strokeweight="1.5pt">
          <v:stroke dashstyle="1 1"/>
        </v:shape>
      </w:pict>
    </w:r>
    <w:r w:rsidR="000C608E" w:rsidRPr="000C608E">
      <w:rPr>
        <w:rFonts w:ascii="Times New Roman" w:hAnsi="Times New Roman" w:cs="Times New Roman"/>
        <w:sz w:val="20"/>
        <w:szCs w:val="20"/>
      </w:rPr>
      <w:t>Université</w:t>
    </w:r>
    <w:r w:rsidR="000C608E" w:rsidRPr="000C608E">
      <w:rPr>
        <w:rFonts w:ascii="Times New Roman" w:hAnsi="Times New Roman" w:cs="Times New Roman" w:hint="cs"/>
        <w:sz w:val="20"/>
        <w:szCs w:val="20"/>
        <w:rtl/>
      </w:rPr>
      <w:t xml:space="preserve"> </w:t>
    </w:r>
    <w:r w:rsidR="000C608E" w:rsidRPr="000C608E">
      <w:rPr>
        <w:rFonts w:ascii="Times New Roman" w:hAnsi="Times New Roman" w:cs="Times New Roman"/>
        <w:sz w:val="20"/>
        <w:szCs w:val="20"/>
      </w:rPr>
      <w:t xml:space="preserve"> ABBES LAGHROUR KHENCHLA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D1818"/>
    <w:multiLevelType w:val="hybridMultilevel"/>
    <w:tmpl w:val="E264A8EA"/>
    <w:lvl w:ilvl="0" w:tplc="A43AED8E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">
    <w:nsid w:val="18633E45"/>
    <w:multiLevelType w:val="hybridMultilevel"/>
    <w:tmpl w:val="FD288DB6"/>
    <w:lvl w:ilvl="0" w:tplc="0C5A23D6">
      <w:start w:val="1"/>
      <w:numFmt w:val="bullet"/>
      <w:lvlText w:val=""/>
      <w:lvlJc w:val="left"/>
      <w:pPr>
        <w:ind w:left="-367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93" w:hanging="360"/>
      </w:pPr>
      <w:rPr>
        <w:rFonts w:ascii="Wingdings" w:hAnsi="Wingdings" w:hint="default"/>
      </w:rPr>
    </w:lvl>
  </w:abstractNum>
  <w:abstractNum w:abstractNumId="2">
    <w:nsid w:val="195B7236"/>
    <w:multiLevelType w:val="hybridMultilevel"/>
    <w:tmpl w:val="9516EF02"/>
    <w:lvl w:ilvl="0" w:tplc="E49A8034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3">
    <w:nsid w:val="24BE57E7"/>
    <w:multiLevelType w:val="hybridMultilevel"/>
    <w:tmpl w:val="564E601E"/>
    <w:lvl w:ilvl="0" w:tplc="D1FAF7E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513" w:hanging="360"/>
      </w:pPr>
    </w:lvl>
    <w:lvl w:ilvl="2" w:tplc="040C001B" w:tentative="1">
      <w:start w:val="1"/>
      <w:numFmt w:val="lowerRoman"/>
      <w:lvlText w:val="%3."/>
      <w:lvlJc w:val="right"/>
      <w:pPr>
        <w:ind w:left="1233" w:hanging="180"/>
      </w:pPr>
    </w:lvl>
    <w:lvl w:ilvl="3" w:tplc="040C000F" w:tentative="1">
      <w:start w:val="1"/>
      <w:numFmt w:val="decimal"/>
      <w:lvlText w:val="%4."/>
      <w:lvlJc w:val="left"/>
      <w:pPr>
        <w:ind w:left="1953" w:hanging="360"/>
      </w:pPr>
    </w:lvl>
    <w:lvl w:ilvl="4" w:tplc="040C0019" w:tentative="1">
      <w:start w:val="1"/>
      <w:numFmt w:val="lowerLetter"/>
      <w:lvlText w:val="%5."/>
      <w:lvlJc w:val="left"/>
      <w:pPr>
        <w:ind w:left="2673" w:hanging="360"/>
      </w:pPr>
    </w:lvl>
    <w:lvl w:ilvl="5" w:tplc="040C001B" w:tentative="1">
      <w:start w:val="1"/>
      <w:numFmt w:val="lowerRoman"/>
      <w:lvlText w:val="%6."/>
      <w:lvlJc w:val="right"/>
      <w:pPr>
        <w:ind w:left="3393" w:hanging="180"/>
      </w:pPr>
    </w:lvl>
    <w:lvl w:ilvl="6" w:tplc="040C000F" w:tentative="1">
      <w:start w:val="1"/>
      <w:numFmt w:val="decimal"/>
      <w:lvlText w:val="%7."/>
      <w:lvlJc w:val="left"/>
      <w:pPr>
        <w:ind w:left="4113" w:hanging="360"/>
      </w:pPr>
    </w:lvl>
    <w:lvl w:ilvl="7" w:tplc="040C0019" w:tentative="1">
      <w:start w:val="1"/>
      <w:numFmt w:val="lowerLetter"/>
      <w:lvlText w:val="%8."/>
      <w:lvlJc w:val="left"/>
      <w:pPr>
        <w:ind w:left="4833" w:hanging="360"/>
      </w:pPr>
    </w:lvl>
    <w:lvl w:ilvl="8" w:tplc="040C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>
    <w:nsid w:val="2C6F6218"/>
    <w:multiLevelType w:val="hybridMultilevel"/>
    <w:tmpl w:val="CFC8A2A8"/>
    <w:lvl w:ilvl="0" w:tplc="9290323C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5">
    <w:nsid w:val="37230B34"/>
    <w:multiLevelType w:val="hybridMultilevel"/>
    <w:tmpl w:val="9AFACFA8"/>
    <w:lvl w:ilvl="0" w:tplc="145A27DE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6">
    <w:nsid w:val="3F112425"/>
    <w:multiLevelType w:val="hybridMultilevel"/>
    <w:tmpl w:val="BFF22FC6"/>
    <w:lvl w:ilvl="0" w:tplc="2F6C8822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7">
    <w:nsid w:val="4C504E0B"/>
    <w:multiLevelType w:val="hybridMultilevel"/>
    <w:tmpl w:val="28882E86"/>
    <w:lvl w:ilvl="0" w:tplc="173A84E8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8">
    <w:nsid w:val="4D6B370F"/>
    <w:multiLevelType w:val="hybridMultilevel"/>
    <w:tmpl w:val="AF84EE4C"/>
    <w:lvl w:ilvl="0" w:tplc="734A6036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9">
    <w:nsid w:val="73F00033"/>
    <w:multiLevelType w:val="hybridMultilevel"/>
    <w:tmpl w:val="9E8E1834"/>
    <w:lvl w:ilvl="0" w:tplc="E1BEE374">
      <w:start w:val="1"/>
      <w:numFmt w:val="bullet"/>
      <w:lvlText w:val=""/>
      <w:lvlJc w:val="left"/>
      <w:pPr>
        <w:ind w:left="-414" w:hanging="360"/>
      </w:pPr>
      <w:rPr>
        <w:rFonts w:ascii="Symbol" w:hAnsi="Symbol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8"/>
  </w:num>
  <w:num w:numId="5">
    <w:abstractNumId w:val="6"/>
  </w:num>
  <w:num w:numId="6">
    <w:abstractNumId w:val="4"/>
  </w:num>
  <w:num w:numId="7">
    <w:abstractNumId w:val="0"/>
  </w:num>
  <w:num w:numId="8">
    <w:abstractNumId w:val="7"/>
  </w:num>
  <w:num w:numId="9">
    <w:abstractNumId w:val="9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1741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0C608E"/>
    <w:rsid w:val="000055C9"/>
    <w:rsid w:val="00025854"/>
    <w:rsid w:val="00037487"/>
    <w:rsid w:val="000C608E"/>
    <w:rsid w:val="000E7BAF"/>
    <w:rsid w:val="0010581E"/>
    <w:rsid w:val="001430A3"/>
    <w:rsid w:val="0018579E"/>
    <w:rsid w:val="001A01C7"/>
    <w:rsid w:val="001B46E7"/>
    <w:rsid w:val="00270DB9"/>
    <w:rsid w:val="002926F1"/>
    <w:rsid w:val="002C3123"/>
    <w:rsid w:val="003A3C54"/>
    <w:rsid w:val="003D5A0A"/>
    <w:rsid w:val="003E3E67"/>
    <w:rsid w:val="00412AB0"/>
    <w:rsid w:val="004139AF"/>
    <w:rsid w:val="0047152F"/>
    <w:rsid w:val="004C0B51"/>
    <w:rsid w:val="004C5509"/>
    <w:rsid w:val="004D3309"/>
    <w:rsid w:val="00503DAC"/>
    <w:rsid w:val="00510738"/>
    <w:rsid w:val="00515CF9"/>
    <w:rsid w:val="005E7C4A"/>
    <w:rsid w:val="005F570A"/>
    <w:rsid w:val="006376B8"/>
    <w:rsid w:val="006473DB"/>
    <w:rsid w:val="00692859"/>
    <w:rsid w:val="006E750A"/>
    <w:rsid w:val="00743652"/>
    <w:rsid w:val="00754EC1"/>
    <w:rsid w:val="007653D3"/>
    <w:rsid w:val="00796CE6"/>
    <w:rsid w:val="007B24B4"/>
    <w:rsid w:val="007B564B"/>
    <w:rsid w:val="008015A3"/>
    <w:rsid w:val="008428BF"/>
    <w:rsid w:val="00842D85"/>
    <w:rsid w:val="0084496B"/>
    <w:rsid w:val="0085035C"/>
    <w:rsid w:val="00857BD9"/>
    <w:rsid w:val="0089128D"/>
    <w:rsid w:val="008E36BF"/>
    <w:rsid w:val="0093610C"/>
    <w:rsid w:val="00987A87"/>
    <w:rsid w:val="009C2260"/>
    <w:rsid w:val="00A9678A"/>
    <w:rsid w:val="00AD22F4"/>
    <w:rsid w:val="00B24292"/>
    <w:rsid w:val="00B63E10"/>
    <w:rsid w:val="00BB0BE3"/>
    <w:rsid w:val="00BB1D2D"/>
    <w:rsid w:val="00C0583C"/>
    <w:rsid w:val="00CA4999"/>
    <w:rsid w:val="00CF78B6"/>
    <w:rsid w:val="00D11AC0"/>
    <w:rsid w:val="00D1300F"/>
    <w:rsid w:val="00E24DCC"/>
    <w:rsid w:val="00E34DC8"/>
    <w:rsid w:val="00E471AB"/>
    <w:rsid w:val="00E6042A"/>
    <w:rsid w:val="00E628D2"/>
    <w:rsid w:val="00E67A03"/>
    <w:rsid w:val="00EC453D"/>
    <w:rsid w:val="00EE4E96"/>
    <w:rsid w:val="00EF54D1"/>
    <w:rsid w:val="00F077E6"/>
    <w:rsid w:val="00F87F99"/>
    <w:rsid w:val="00F93A80"/>
    <w:rsid w:val="00FC34DD"/>
    <w:rsid w:val="00FE0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3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C6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C608E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0C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C608E"/>
  </w:style>
  <w:style w:type="paragraph" w:styleId="Pieddepage">
    <w:name w:val="footer"/>
    <w:basedOn w:val="Normal"/>
    <w:link w:val="PieddepageCar"/>
    <w:uiPriority w:val="99"/>
    <w:semiHidden/>
    <w:unhideWhenUsed/>
    <w:rsid w:val="000C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C608E"/>
  </w:style>
  <w:style w:type="paragraph" w:styleId="Paragraphedeliste">
    <w:name w:val="List Paragraph"/>
    <w:basedOn w:val="Normal"/>
    <w:uiPriority w:val="34"/>
    <w:qFormat/>
    <w:rsid w:val="00F077E6"/>
    <w:pPr>
      <w:ind w:left="720"/>
      <w:contextualSpacing/>
    </w:pPr>
  </w:style>
  <w:style w:type="paragraph" w:customStyle="1" w:styleId="Default">
    <w:name w:val="Default"/>
    <w:rsid w:val="004C0B51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53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</Pages>
  <Words>327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client</cp:lastModifiedBy>
  <cp:revision>45</cp:revision>
  <dcterms:created xsi:type="dcterms:W3CDTF">2024-05-23T10:59:00Z</dcterms:created>
  <dcterms:modified xsi:type="dcterms:W3CDTF">2025-05-23T15:48:00Z</dcterms:modified>
</cp:coreProperties>
</file>