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B8849C">
      <w:pPr>
        <w:keepNext w:val="0"/>
        <w:keepLines w:val="0"/>
        <w:pageBreakBefore w:val="0"/>
        <w:widowControl/>
        <w:kinsoku/>
        <w:wordWrap/>
        <w:overflowPunct/>
        <w:topLinePunct w:val="0"/>
        <w:autoSpaceDE/>
        <w:autoSpaceDN/>
        <w:adjustRightInd/>
        <w:snapToGrid/>
        <w:spacing w:line="120" w:lineRule="auto"/>
        <w:jc w:val="center"/>
        <w:textAlignment w:val="auto"/>
        <w:rPr>
          <w:rFonts w:hint="default" w:ascii="Sakkal Majalla" w:hAnsi="Sakkal Majalla" w:cs="Sakkal Majalla"/>
          <w:b w:val="0"/>
          <w:bCs w:val="0"/>
          <w:sz w:val="28"/>
          <w:szCs w:val="28"/>
          <w:rtl/>
          <w:lang w:val="en-US" w:bidi="ar-DZ"/>
        </w:rPr>
      </w:pPr>
      <w:r>
        <w:rPr>
          <w:rFonts w:hint="default" w:ascii="Sakkal Majalla" w:hAnsi="Sakkal Majalla" w:cs="Sakkal Majalla"/>
          <w:b w:val="0"/>
          <w:bCs w:val="0"/>
          <w:sz w:val="28"/>
          <w:szCs w:val="28"/>
          <w:rtl/>
          <w:cs/>
          <w:lang w:bidi="ar-DZ"/>
        </w:rPr>
        <w:t>وزارة</w:t>
      </w:r>
      <w:r>
        <w:rPr>
          <w:rFonts w:hint="default" w:ascii="Sakkal Majalla" w:hAnsi="Sakkal Majalla" w:cs="Sakkal Majalla"/>
          <w:b w:val="0"/>
          <w:bCs w:val="0"/>
          <w:sz w:val="28"/>
          <w:szCs w:val="28"/>
          <w:rtl/>
          <w:cs/>
          <w:lang w:val="en-US" w:bidi="ar-DZ"/>
        </w:rPr>
        <w:t xml:space="preserve"> التعليم العالي والبحث العلمي</w:t>
      </w:r>
    </w:p>
    <w:p w14:paraId="627CB229">
      <w:pPr>
        <w:keepNext w:val="0"/>
        <w:keepLines w:val="0"/>
        <w:pageBreakBefore w:val="0"/>
        <w:widowControl/>
        <w:kinsoku/>
        <w:wordWrap/>
        <w:overflowPunct/>
        <w:topLinePunct w:val="0"/>
        <w:autoSpaceDE/>
        <w:autoSpaceDN/>
        <w:adjustRightInd/>
        <w:snapToGrid/>
        <w:spacing w:line="120" w:lineRule="auto"/>
        <w:jc w:val="center"/>
        <w:textAlignment w:val="auto"/>
        <w:rPr>
          <w:rFonts w:hint="default" w:ascii="Sakkal Majalla" w:hAnsi="Sakkal Majalla" w:cs="Sakkal Majalla"/>
          <w:b w:val="0"/>
          <w:bCs w:val="0"/>
          <w:sz w:val="28"/>
          <w:szCs w:val="28"/>
          <w:rtl/>
          <w:cs/>
          <w:lang w:bidi="ar-DZ"/>
        </w:rPr>
      </w:pPr>
      <w:r>
        <w:rPr>
          <w:rFonts w:hint="default" w:ascii="Sakkal Majalla" w:hAnsi="Sakkal Majalla" w:cs="Sakkal Majalla"/>
          <w:b w:val="0"/>
          <w:bCs w:val="0"/>
          <w:sz w:val="28"/>
          <w:szCs w:val="28"/>
          <w:rtl/>
          <w:cs/>
          <w:lang w:bidi="ar-DZ"/>
        </w:rPr>
        <w:t>جامعة عباس لغرور خشلة</w:t>
      </w:r>
    </w:p>
    <w:p w14:paraId="2CB34563">
      <w:pPr>
        <w:keepNext w:val="0"/>
        <w:keepLines w:val="0"/>
        <w:pageBreakBefore w:val="0"/>
        <w:widowControl/>
        <w:kinsoku/>
        <w:wordWrap/>
        <w:overflowPunct/>
        <w:topLinePunct w:val="0"/>
        <w:autoSpaceDE/>
        <w:autoSpaceDN/>
        <w:adjustRightInd/>
        <w:snapToGrid/>
        <w:spacing w:line="120" w:lineRule="auto"/>
        <w:jc w:val="center"/>
        <w:textAlignment w:val="auto"/>
        <w:rPr>
          <w:rFonts w:hint="default" w:ascii="Sakkal Majalla" w:hAnsi="Sakkal Majalla" w:cs="Sakkal Majalla"/>
          <w:b w:val="0"/>
          <w:bCs w:val="0"/>
          <w:sz w:val="28"/>
          <w:szCs w:val="28"/>
          <w:rtl/>
          <w:lang w:bidi="ar-DZ"/>
        </w:rPr>
      </w:pPr>
      <w:r>
        <w:rPr>
          <w:rFonts w:hint="default" w:ascii="Sakkal Majalla" w:hAnsi="Sakkal Majalla" w:cs="Sakkal Majalla"/>
          <w:b w:val="0"/>
          <w:bCs w:val="0"/>
          <w:sz w:val="28"/>
          <w:szCs w:val="28"/>
          <w:rtl/>
          <w:cs/>
          <w:lang w:bidi="ar-DZ"/>
        </w:rPr>
        <w:t>كلية الحقوق والعلوم السياسية</w:t>
      </w:r>
      <w:bookmarkStart w:id="0" w:name="_GoBack"/>
      <w:bookmarkEnd w:id="0"/>
    </w:p>
    <w:p w14:paraId="4E5C3688">
      <w:pPr>
        <w:keepNext w:val="0"/>
        <w:keepLines w:val="0"/>
        <w:pageBreakBefore w:val="0"/>
        <w:widowControl/>
        <w:kinsoku/>
        <w:wordWrap/>
        <w:overflowPunct/>
        <w:topLinePunct w:val="0"/>
        <w:autoSpaceDE/>
        <w:autoSpaceDN/>
        <w:adjustRightInd/>
        <w:snapToGrid/>
        <w:spacing w:line="120" w:lineRule="auto"/>
        <w:jc w:val="center"/>
        <w:textAlignment w:val="auto"/>
        <w:rPr>
          <w:rFonts w:hint="default" w:ascii="Sakkal Majalla" w:hAnsi="Sakkal Majalla" w:cs="Sakkal Majalla"/>
          <w:b w:val="0"/>
          <w:bCs w:val="0"/>
          <w:sz w:val="28"/>
          <w:szCs w:val="28"/>
          <w:rtl/>
          <w:lang w:bidi="ar-DZ"/>
        </w:rPr>
      </w:pPr>
      <w:r>
        <w:rPr>
          <w:rFonts w:hint="default" w:ascii="Sakkal Majalla" w:hAnsi="Sakkal Majalla" w:cs="Sakkal Majalla"/>
          <w:b w:val="0"/>
          <w:bCs w:val="0"/>
          <w:sz w:val="28"/>
          <w:szCs w:val="28"/>
          <w:rtl/>
          <w:cs/>
          <w:lang w:bidi="ar-DZ"/>
        </w:rPr>
        <w:t>قسم الحقوق</w:t>
      </w:r>
    </w:p>
    <w:p w14:paraId="0B4B8664">
      <w:pPr>
        <w:keepNext w:val="0"/>
        <w:keepLines w:val="0"/>
        <w:pageBreakBefore w:val="0"/>
        <w:widowControl/>
        <w:kinsoku/>
        <w:wordWrap/>
        <w:overflowPunct/>
        <w:topLinePunct w:val="0"/>
        <w:autoSpaceDE/>
        <w:autoSpaceDN/>
        <w:bidi/>
        <w:adjustRightInd/>
        <w:snapToGrid/>
        <w:spacing w:line="120" w:lineRule="auto"/>
        <w:jc w:val="center"/>
        <w:textAlignment w:val="auto"/>
        <w:rPr>
          <w:rFonts w:hint="default" w:ascii="Sakkal Majalla" w:hAnsi="Sakkal Majalla" w:cs="Sakkal Majalla"/>
          <w:b w:val="0"/>
          <w:bCs w:val="0"/>
          <w:sz w:val="28"/>
          <w:szCs w:val="28"/>
          <w:rtl/>
          <w:lang w:bidi="ar-DZ"/>
        </w:rPr>
      </w:pPr>
      <w:r>
        <w:rPr>
          <w:rFonts w:hint="default" w:ascii="Sakkal Majalla" w:hAnsi="Sakkal Majalla" w:cs="Sakkal Majalla"/>
          <w:b w:val="0"/>
          <w:bCs w:val="0"/>
          <w:sz w:val="28"/>
          <w:szCs w:val="28"/>
          <w:rtl/>
          <w:cs/>
          <w:lang w:bidi="ar-DZ"/>
        </w:rPr>
        <w:t>الإجابة</w:t>
      </w:r>
      <w:r>
        <w:rPr>
          <w:rFonts w:hint="default" w:ascii="Sakkal Majalla" w:hAnsi="Sakkal Majalla" w:cs="Sakkal Majalla"/>
          <w:b w:val="0"/>
          <w:bCs w:val="0"/>
          <w:sz w:val="28"/>
          <w:szCs w:val="28"/>
          <w:rtl/>
          <w:cs/>
          <w:lang w:val="en-US" w:bidi="ar-DZ"/>
        </w:rPr>
        <w:t xml:space="preserve"> النموذجية </w:t>
      </w:r>
      <w:r>
        <w:rPr>
          <w:rFonts w:hint="default" w:ascii="Sakkal Majalla" w:hAnsi="Sakkal Majalla" w:cs="Sakkal Majalla"/>
          <w:b w:val="0"/>
          <w:bCs w:val="0"/>
          <w:sz w:val="28"/>
          <w:szCs w:val="28"/>
          <w:rtl/>
          <w:cs/>
          <w:lang w:bidi="ar-DZ"/>
        </w:rPr>
        <w:t xml:space="preserve">لامتحان السداسي الأول في مقياس </w:t>
      </w:r>
      <w:r>
        <w:rPr>
          <w:rFonts w:hint="cs" w:ascii="Sakkal Majalla" w:hAnsi="Sakkal Majalla" w:cs="Sakkal Majalla"/>
          <w:b w:val="0"/>
          <w:bCs w:val="0"/>
          <w:sz w:val="28"/>
          <w:szCs w:val="28"/>
          <w:rtl/>
          <w:cs w:val="0"/>
          <w:lang w:bidi="ar-DZ"/>
        </w:rPr>
        <w:t>الأعمال</w:t>
      </w:r>
      <w:r>
        <w:rPr>
          <w:rFonts w:hint="cs" w:ascii="Sakkal Majalla" w:hAnsi="Sakkal Majalla" w:cs="Sakkal Majalla"/>
          <w:b w:val="0"/>
          <w:bCs w:val="0"/>
          <w:sz w:val="28"/>
          <w:szCs w:val="28"/>
          <w:rtl/>
          <w:cs w:val="0"/>
          <w:lang w:val="en-US" w:bidi="ar-DZ"/>
        </w:rPr>
        <w:t xml:space="preserve"> الإدارية</w:t>
      </w:r>
      <w:r>
        <w:rPr>
          <w:rFonts w:hint="default" w:ascii="Sakkal Majalla" w:hAnsi="Sakkal Majalla" w:cs="Sakkal Majalla"/>
          <w:b w:val="0"/>
          <w:bCs w:val="0"/>
          <w:sz w:val="28"/>
          <w:szCs w:val="28"/>
          <w:rtl/>
          <w:cs/>
          <w:lang w:bidi="ar-DZ"/>
        </w:rPr>
        <w:t xml:space="preserve"> لطلبة </w:t>
      </w:r>
    </w:p>
    <w:p w14:paraId="638541CE">
      <w:pPr>
        <w:keepNext w:val="0"/>
        <w:keepLines w:val="0"/>
        <w:pageBreakBefore w:val="0"/>
        <w:widowControl/>
        <w:kinsoku/>
        <w:wordWrap/>
        <w:overflowPunct/>
        <w:topLinePunct w:val="0"/>
        <w:autoSpaceDE/>
        <w:autoSpaceDN/>
        <w:bidi/>
        <w:adjustRightInd/>
        <w:snapToGrid/>
        <w:spacing w:line="120" w:lineRule="auto"/>
        <w:jc w:val="center"/>
        <w:textAlignment w:val="auto"/>
        <w:rPr>
          <w:rFonts w:hint="default" w:ascii="Sakkal Majalla" w:hAnsi="Sakkal Majalla" w:cs="Sakkal Majalla"/>
          <w:b w:val="0"/>
          <w:bCs w:val="0"/>
          <w:sz w:val="28"/>
          <w:szCs w:val="28"/>
          <w:rtl/>
          <w:lang w:val="en-US" w:bidi="ar-DZ"/>
        </w:rPr>
      </w:pPr>
      <w:r>
        <w:rPr>
          <w:rFonts w:hint="default" w:ascii="Sakkal Majalla" w:hAnsi="Sakkal Majalla" w:cs="Sakkal Majalla"/>
          <w:b w:val="0"/>
          <w:bCs w:val="0"/>
          <w:sz w:val="28"/>
          <w:szCs w:val="28"/>
          <w:rtl/>
          <w:cs/>
          <w:lang w:bidi="ar-DZ"/>
        </w:rPr>
        <w:t xml:space="preserve">السنة </w:t>
      </w:r>
      <w:r>
        <w:rPr>
          <w:rFonts w:hint="cs" w:ascii="Sakkal Majalla" w:hAnsi="Sakkal Majalla" w:cs="Sakkal Majalla"/>
          <w:b w:val="0"/>
          <w:bCs w:val="0"/>
          <w:sz w:val="28"/>
          <w:szCs w:val="28"/>
          <w:rtl/>
          <w:cs w:val="0"/>
          <w:lang w:bidi="ar-DZ"/>
        </w:rPr>
        <w:t>الثانية</w:t>
      </w:r>
      <w:r>
        <w:rPr>
          <w:rFonts w:hint="default" w:ascii="Sakkal Majalla" w:hAnsi="Sakkal Majalla" w:cs="Sakkal Majalla"/>
          <w:b w:val="0"/>
          <w:bCs w:val="0"/>
          <w:sz w:val="28"/>
          <w:szCs w:val="28"/>
          <w:rtl/>
          <w:cs/>
          <w:lang w:bidi="ar-DZ"/>
        </w:rPr>
        <w:t xml:space="preserve"> ماستر </w:t>
      </w:r>
      <w:r>
        <w:rPr>
          <w:rFonts w:hint="cs" w:ascii="Sakkal Majalla" w:hAnsi="Sakkal Majalla" w:cs="Sakkal Majalla"/>
          <w:b w:val="0"/>
          <w:bCs w:val="0"/>
          <w:sz w:val="28"/>
          <w:szCs w:val="28"/>
          <w:rtl/>
          <w:cs w:val="0"/>
          <w:lang w:bidi="ar-DZ"/>
        </w:rPr>
        <w:t>قانون</w:t>
      </w:r>
      <w:r>
        <w:rPr>
          <w:rFonts w:hint="cs" w:ascii="Sakkal Majalla" w:hAnsi="Sakkal Majalla" w:cs="Sakkal Majalla"/>
          <w:b w:val="0"/>
          <w:bCs w:val="0"/>
          <w:sz w:val="28"/>
          <w:szCs w:val="28"/>
          <w:rtl/>
          <w:cs w:val="0"/>
          <w:lang w:val="en-US" w:bidi="ar-DZ"/>
        </w:rPr>
        <w:t xml:space="preserve"> إداري</w:t>
      </w:r>
    </w:p>
    <w:p w14:paraId="62253D12">
      <w:pPr>
        <w:bidi/>
        <w:spacing w:line="240" w:lineRule="auto"/>
        <w:jc w:val="both"/>
        <w:rPr>
          <w:rFonts w:hint="default" w:ascii="Sakkal Majalla" w:hAnsi="Sakkal Majalla" w:cs="Sakkal Majalla"/>
          <w:b w:val="0"/>
          <w:bCs w:val="0"/>
          <w:sz w:val="28"/>
          <w:szCs w:val="28"/>
          <w:rtl/>
          <w:lang w:val="en-US" w:bidi="ar-DZ"/>
        </w:rPr>
      </w:pPr>
      <w:r>
        <w:rPr>
          <w:rFonts w:hint="default" w:ascii="Sakkal Majalla" w:hAnsi="Sakkal Majalla" w:cs="Sakkal Majalla"/>
          <w:b/>
          <w:bCs/>
          <w:sz w:val="28"/>
          <w:szCs w:val="28"/>
          <w:rtl/>
          <w:cs/>
          <w:lang w:bidi="ar-DZ"/>
        </w:rPr>
        <w:t>ال</w:t>
      </w:r>
      <w:r>
        <w:rPr>
          <w:rFonts w:hint="default" w:ascii="Sakkal Majalla" w:hAnsi="Sakkal Majalla" w:cs="Sakkal Majalla"/>
          <w:b/>
          <w:bCs/>
          <w:sz w:val="28"/>
          <w:szCs w:val="28"/>
          <w:rtl/>
          <w:cs/>
          <w:lang w:val="en-US" w:bidi="ar-DZ"/>
        </w:rPr>
        <w:t xml:space="preserve">جواب الأول:        </w:t>
      </w:r>
      <w:r>
        <w:rPr>
          <w:rFonts w:hint="default" w:ascii="Sakkal Majalla" w:hAnsi="Sakkal Majalla" w:cs="Sakkal Majalla"/>
          <w:b w:val="0"/>
          <w:bCs w:val="0"/>
          <w:sz w:val="28"/>
          <w:szCs w:val="28"/>
          <w:rtl/>
          <w:cs/>
          <w:lang w:val="en-US" w:bidi="ar-DZ"/>
        </w:rPr>
        <w:t xml:space="preserve">                                                                      </w:t>
      </w:r>
      <w:r>
        <w:rPr>
          <w:rFonts w:hint="cs" w:ascii="Sakkal Majalla" w:hAnsi="Sakkal Majalla" w:cs="Sakkal Majalla"/>
          <w:b w:val="0"/>
          <w:bCs w:val="0"/>
          <w:sz w:val="28"/>
          <w:szCs w:val="28"/>
          <w:rtl/>
          <w:cs w:val="0"/>
          <w:lang w:val="en-US" w:bidi="ar-DZ"/>
        </w:rPr>
        <w:t xml:space="preserve">                             </w:t>
      </w:r>
      <w:r>
        <w:rPr>
          <w:rFonts w:hint="default" w:ascii="Sakkal Majalla" w:hAnsi="Sakkal Majalla" w:cs="Sakkal Majalla"/>
          <w:b w:val="0"/>
          <w:bCs w:val="0"/>
          <w:sz w:val="28"/>
          <w:szCs w:val="28"/>
          <w:rtl/>
          <w:cs/>
          <w:lang w:val="en-US" w:bidi="ar-DZ"/>
        </w:rPr>
        <w:t xml:space="preserve">                      </w:t>
      </w:r>
      <w:r>
        <w:rPr>
          <w:rFonts w:hint="cs" w:ascii="Sakkal Majalla" w:hAnsi="Sakkal Majalla" w:cs="Sakkal Majalla"/>
          <w:b w:val="0"/>
          <w:bCs w:val="0"/>
          <w:sz w:val="28"/>
          <w:szCs w:val="28"/>
          <w:rtl/>
          <w:cs w:val="0"/>
          <w:lang w:val="en-US" w:bidi="ar-DZ"/>
        </w:rPr>
        <w:t xml:space="preserve">05 </w:t>
      </w:r>
      <w:r>
        <w:rPr>
          <w:rFonts w:hint="default" w:ascii="Sakkal Majalla" w:hAnsi="Sakkal Majalla" w:cs="Sakkal Majalla"/>
          <w:b w:val="0"/>
          <w:bCs w:val="0"/>
          <w:sz w:val="28"/>
          <w:szCs w:val="28"/>
          <w:rtl/>
          <w:cs/>
          <w:lang w:val="en-US" w:bidi="ar-DZ"/>
        </w:rPr>
        <w:t>نقاط</w:t>
      </w:r>
    </w:p>
    <w:p w14:paraId="365BF4D7">
      <w:pPr>
        <w:bidi/>
        <w:spacing w:line="240" w:lineRule="auto"/>
        <w:jc w:val="both"/>
        <w:rPr>
          <w:rFonts w:hint="default" w:ascii="Sakkal Majalla" w:hAnsi="Sakkal Majalla" w:cs="Sakkal Majalla"/>
          <w:b w:val="0"/>
          <w:bCs w:val="0"/>
          <w:sz w:val="28"/>
          <w:szCs w:val="28"/>
          <w:rtl/>
          <w:cs w:val="0"/>
          <w:lang w:val="en-US" w:bidi="ar-DZ"/>
        </w:rPr>
      </w:pPr>
      <w:r>
        <w:rPr>
          <w:rFonts w:hint="cs" w:ascii="Sakkal Majalla" w:hAnsi="Sakkal Majalla" w:cs="Sakkal Majalla"/>
          <w:b w:val="0"/>
          <w:bCs w:val="0"/>
          <w:sz w:val="28"/>
          <w:szCs w:val="28"/>
          <w:rtl/>
          <w:cs w:val="0"/>
          <w:lang w:val="fr-FR" w:bidi="ar-DZ"/>
        </w:rPr>
        <w:t>بناء</w:t>
      </w:r>
      <w:r>
        <w:rPr>
          <w:rFonts w:hint="cs" w:ascii="Sakkal Majalla" w:hAnsi="Sakkal Majalla" w:cs="Sakkal Majalla"/>
          <w:b w:val="0"/>
          <w:bCs w:val="0"/>
          <w:sz w:val="28"/>
          <w:szCs w:val="28"/>
          <w:rtl/>
          <w:cs w:val="0"/>
          <w:lang w:val="en-US" w:bidi="ar-DZ"/>
        </w:rPr>
        <w:t xml:space="preserve"> على المادة 43 من قانون البلدية المعدل والمتمم، فإن أركان قرار التوقيف هي:</w:t>
      </w:r>
    </w:p>
    <w:p w14:paraId="5231D828">
      <w:pPr>
        <w:numPr>
          <w:ilvl w:val="0"/>
          <w:numId w:val="1"/>
        </w:numPr>
        <w:bidi/>
        <w:spacing w:line="240" w:lineRule="auto"/>
        <w:jc w:val="both"/>
        <w:rPr>
          <w:rFonts w:hint="default" w:ascii="Sakkal Majalla" w:hAnsi="Sakkal Majalla" w:cs="Sakkal Majalla"/>
          <w:b/>
          <w:bCs/>
          <w:sz w:val="28"/>
          <w:szCs w:val="28"/>
          <w:rtl/>
          <w:cs w:val="0"/>
          <w:lang w:val="en-US" w:bidi="ar-DZ"/>
        </w:rPr>
      </w:pPr>
      <w:r>
        <w:rPr>
          <w:rFonts w:hint="cs" w:ascii="Sakkal Majalla" w:hAnsi="Sakkal Majalla" w:cs="Sakkal Majalla"/>
          <w:b/>
          <w:bCs/>
          <w:sz w:val="28"/>
          <w:szCs w:val="28"/>
          <w:rtl/>
          <w:cs w:val="0"/>
          <w:lang w:val="en-US" w:bidi="ar-DZ"/>
        </w:rPr>
        <w:t xml:space="preserve">ركن الإختصاص: </w:t>
      </w:r>
      <w:r>
        <w:rPr>
          <w:rFonts w:hint="cs" w:ascii="Sakkal Majalla" w:hAnsi="Sakkal Majalla" w:cs="Sakkal Majalla"/>
          <w:b w:val="0"/>
          <w:bCs w:val="0"/>
          <w:sz w:val="28"/>
          <w:szCs w:val="28"/>
          <w:rtl/>
          <w:cs w:val="0"/>
          <w:lang w:val="en-US" w:bidi="ar-DZ"/>
        </w:rPr>
        <w:t xml:space="preserve">و يشمل:         </w:t>
      </w:r>
      <w:r>
        <w:rPr>
          <w:rFonts w:hint="cs" w:ascii="Sakkal Majalla" w:hAnsi="Sakkal Majalla" w:cs="Sakkal Majalla"/>
          <w:b/>
          <w:bCs/>
          <w:sz w:val="28"/>
          <w:szCs w:val="28"/>
          <w:rtl/>
          <w:cs w:val="0"/>
          <w:lang w:val="en-US" w:bidi="ar-DZ"/>
        </w:rPr>
        <w:t xml:space="preserve">                                                                            </w:t>
      </w:r>
      <w:r>
        <w:rPr>
          <w:rFonts w:hint="cs" w:ascii="Sakkal Majalla" w:hAnsi="Sakkal Majalla" w:cs="Sakkal Majalla"/>
          <w:b/>
          <w:bCs/>
          <w:sz w:val="28"/>
          <w:szCs w:val="28"/>
          <w:rtl/>
          <w:cs w:val="0"/>
          <w:lang w:val="en-US" w:bidi="ar-DZ"/>
        </w:rPr>
        <w:t xml:space="preserve"> ( 1 ن)</w:t>
      </w:r>
      <w:r>
        <w:rPr>
          <w:rFonts w:hint="cs" w:ascii="Sakkal Majalla" w:hAnsi="Sakkal Majalla" w:cs="Sakkal Majalla"/>
          <w:b/>
          <w:bCs/>
          <w:sz w:val="28"/>
          <w:szCs w:val="28"/>
          <w:rtl/>
          <w:cs w:val="0"/>
          <w:lang w:val="en-US" w:bidi="ar-DZ"/>
        </w:rPr>
        <w:t xml:space="preserve">  </w:t>
      </w:r>
    </w:p>
    <w:p w14:paraId="4CF43018">
      <w:pPr>
        <w:numPr>
          <w:numId w:val="0"/>
        </w:numPr>
        <w:bidi/>
        <w:spacing w:line="240" w:lineRule="auto"/>
        <w:jc w:val="both"/>
        <w:rPr>
          <w:rFonts w:hint="cs" w:ascii="Sakkal Majalla" w:hAnsi="Sakkal Majalla" w:cs="Sakkal Majalla"/>
          <w:b/>
          <w:bCs/>
          <w:sz w:val="28"/>
          <w:szCs w:val="28"/>
          <w:rtl/>
          <w:cs w:val="0"/>
          <w:lang w:val="en-US" w:bidi="ar-DZ"/>
        </w:rPr>
      </w:pPr>
      <w:r>
        <w:rPr>
          <w:rFonts w:hint="cs" w:ascii="Sakkal Majalla" w:hAnsi="Sakkal Majalla" w:cs="Sakkal Majalla"/>
          <w:b/>
          <w:bCs/>
          <w:sz w:val="28"/>
          <w:szCs w:val="28"/>
          <w:rtl/>
          <w:cs w:val="0"/>
          <w:lang w:val="en-US" w:bidi="ar-DZ"/>
        </w:rPr>
        <w:t xml:space="preserve">الاختصاص الشخصي: </w:t>
      </w:r>
      <w:r>
        <w:rPr>
          <w:rFonts w:hint="cs" w:ascii="Sakkal Majalla" w:hAnsi="Sakkal Majalla" w:cs="Sakkal Majalla"/>
          <w:b w:val="0"/>
          <w:bCs w:val="0"/>
          <w:sz w:val="28"/>
          <w:szCs w:val="28"/>
          <w:rtl/>
          <w:cs w:val="0"/>
          <w:lang w:val="en-US" w:bidi="ar-DZ"/>
        </w:rPr>
        <w:t xml:space="preserve">( من يصدر القرار؟):  الوالي هو السلطة الإدارية المختصة حصريا بإصدار قرار توقيف المنتخب البلدي، إذ لا تملك أي سلطة إدارية أخرى هذه الصلاحية، بما فيها رئيس المجلس الشعبي البلدي.                                                                                                                 </w:t>
      </w:r>
      <w:r>
        <w:rPr>
          <w:rFonts w:hint="cs" w:ascii="Sakkal Majalla" w:hAnsi="Sakkal Majalla" w:cs="Sakkal Majalla"/>
          <w:b/>
          <w:bCs/>
          <w:sz w:val="28"/>
          <w:szCs w:val="28"/>
          <w:rtl/>
          <w:cs w:val="0"/>
          <w:lang w:val="en-US" w:bidi="ar-DZ"/>
        </w:rPr>
        <w:t>(0.25 ن)</w:t>
      </w:r>
    </w:p>
    <w:p w14:paraId="7EC12207">
      <w:pPr>
        <w:numPr>
          <w:numId w:val="0"/>
        </w:numPr>
        <w:bidi/>
        <w:spacing w:line="240" w:lineRule="auto"/>
        <w:jc w:val="both"/>
        <w:rPr>
          <w:rFonts w:hint="cs" w:ascii="Sakkal Majalla" w:hAnsi="Sakkal Majalla" w:cs="Sakkal Majalla"/>
          <w:b/>
          <w:bCs/>
          <w:sz w:val="28"/>
          <w:szCs w:val="28"/>
          <w:rtl/>
          <w:cs w:val="0"/>
          <w:lang w:val="en-US" w:bidi="ar-DZ"/>
        </w:rPr>
      </w:pPr>
      <w:r>
        <w:rPr>
          <w:rFonts w:hint="cs" w:ascii="Sakkal Majalla" w:hAnsi="Sakkal Majalla" w:cs="Sakkal Majalla"/>
          <w:b/>
          <w:bCs/>
          <w:sz w:val="28"/>
          <w:szCs w:val="28"/>
          <w:rtl/>
          <w:cs w:val="0"/>
          <w:lang w:val="en-US" w:bidi="ar-DZ"/>
        </w:rPr>
        <w:t xml:space="preserve">الاختصاص الموضوعي: </w:t>
      </w:r>
      <w:r>
        <w:rPr>
          <w:rFonts w:hint="cs" w:ascii="Sakkal Majalla" w:hAnsi="Sakkal Majalla" w:cs="Sakkal Majalla"/>
          <w:b w:val="0"/>
          <w:bCs w:val="0"/>
          <w:sz w:val="28"/>
          <w:szCs w:val="28"/>
          <w:rtl/>
          <w:cs w:val="0"/>
          <w:lang w:val="en-US" w:bidi="ar-DZ"/>
        </w:rPr>
        <w:t xml:space="preserve">( ماهو مجال الاختصاص؟): يتمثل في صلاحية توقيف المنتخب البلدي.   </w:t>
      </w:r>
      <w:r>
        <w:rPr>
          <w:rFonts w:hint="cs" w:ascii="Sakkal Majalla" w:hAnsi="Sakkal Majalla" w:cs="Sakkal Majalla"/>
          <w:b/>
          <w:bCs/>
          <w:sz w:val="28"/>
          <w:szCs w:val="28"/>
          <w:rtl/>
          <w:cs w:val="0"/>
          <w:lang w:val="en-US" w:bidi="ar-DZ"/>
        </w:rPr>
        <w:t xml:space="preserve"> (0.25ن)      </w:t>
      </w:r>
    </w:p>
    <w:p w14:paraId="2F8C01E9">
      <w:pPr>
        <w:numPr>
          <w:numId w:val="0"/>
        </w:numPr>
        <w:bidi/>
        <w:spacing w:line="240" w:lineRule="auto"/>
        <w:jc w:val="both"/>
        <w:rPr>
          <w:rFonts w:hint="cs" w:ascii="Sakkal Majalla" w:hAnsi="Sakkal Majalla" w:cs="Sakkal Majalla"/>
          <w:b w:val="0"/>
          <w:bCs w:val="0"/>
          <w:sz w:val="28"/>
          <w:szCs w:val="28"/>
          <w:rtl/>
          <w:cs w:val="0"/>
          <w:lang w:val="en-US" w:bidi="ar-DZ"/>
        </w:rPr>
      </w:pPr>
      <w:r>
        <w:rPr>
          <w:rFonts w:hint="cs" w:ascii="Sakkal Majalla" w:hAnsi="Sakkal Majalla" w:cs="Sakkal Majalla"/>
          <w:b/>
          <w:bCs/>
          <w:sz w:val="28"/>
          <w:szCs w:val="28"/>
          <w:rtl/>
          <w:cs w:val="0"/>
          <w:lang w:val="en-US" w:bidi="ar-DZ"/>
        </w:rPr>
        <w:t>الاختصاص الزماني:</w:t>
      </w:r>
      <w:r>
        <w:rPr>
          <w:rFonts w:hint="cs" w:ascii="Sakkal Majalla" w:hAnsi="Sakkal Majalla" w:cs="Sakkal Majalla"/>
          <w:b w:val="0"/>
          <w:bCs w:val="0"/>
          <w:sz w:val="28"/>
          <w:szCs w:val="28"/>
          <w:rtl/>
          <w:cs w:val="0"/>
          <w:lang w:val="en-US" w:bidi="ar-DZ"/>
        </w:rPr>
        <w:t xml:space="preserve"> ( متى يصدر القرار؟) ، وقد حددت المادة 43 من القانون البلدي النطاق الزماني لقرار التوقيف، والذي يبدأ من تاريخ المتابعة القضائية إلى غاية صدور قرار نهائي من الجهة القضائية المختصة سواء بالبراءة أو الإدانة.</w:t>
      </w:r>
    </w:p>
    <w:p w14:paraId="25889B03">
      <w:pPr>
        <w:numPr>
          <w:numId w:val="0"/>
        </w:numPr>
        <w:bidi/>
        <w:spacing w:line="240" w:lineRule="auto"/>
        <w:jc w:val="both"/>
        <w:rPr>
          <w:rFonts w:hint="cs" w:ascii="Sakkal Majalla" w:hAnsi="Sakkal Majalla" w:cs="Sakkal Majalla"/>
          <w:b/>
          <w:bCs/>
          <w:sz w:val="28"/>
          <w:szCs w:val="28"/>
          <w:rtl/>
          <w:cs w:val="0"/>
          <w:lang w:val="en-US" w:bidi="ar-DZ"/>
        </w:rPr>
      </w:pPr>
      <w:r>
        <w:rPr>
          <w:rFonts w:hint="cs" w:ascii="Sakkal Majalla" w:hAnsi="Sakkal Majalla" w:cs="Sakkal Majalla"/>
          <w:b w:val="0"/>
          <w:bCs w:val="0"/>
          <w:sz w:val="28"/>
          <w:szCs w:val="28"/>
          <w:rtl/>
          <w:cs w:val="0"/>
          <w:lang w:val="en-US" w:bidi="ar-DZ"/>
        </w:rPr>
        <w:t xml:space="preserve">كما يتحقق الاختصاص الزماني في قرار توقيف المنتخب البلدي متى صدر القرار من الوالي خلال فترة مباشرته لمهامه القانونية في الولاية، إذ لا يملك الوالي سلطة إصدار هذا القرار قبل توليه مهامه أو بعد انتهائها، وإلا اعتبر القرار مشوبا بعيب عدم الاختصاص الزماني.                                                </w:t>
      </w:r>
      <w:r>
        <w:rPr>
          <w:rFonts w:hint="cs" w:ascii="Sakkal Majalla" w:hAnsi="Sakkal Majalla" w:cs="Sakkal Majalla"/>
          <w:b/>
          <w:bCs/>
          <w:sz w:val="28"/>
          <w:szCs w:val="28"/>
          <w:rtl/>
          <w:cs w:val="0"/>
          <w:lang w:val="en-US" w:bidi="ar-DZ"/>
        </w:rPr>
        <w:t xml:space="preserve">(0.25ن) </w:t>
      </w:r>
      <w:r>
        <w:rPr>
          <w:rFonts w:hint="cs" w:ascii="Sakkal Majalla" w:hAnsi="Sakkal Majalla" w:cs="Sakkal Majalla"/>
          <w:b/>
          <w:bCs/>
          <w:sz w:val="28"/>
          <w:szCs w:val="28"/>
          <w:rtl/>
          <w:cs w:val="0"/>
          <w:lang w:val="en-US" w:bidi="ar-DZ"/>
        </w:rPr>
        <w:t xml:space="preserve">    </w:t>
      </w:r>
    </w:p>
    <w:p w14:paraId="6D7C5ABE">
      <w:pPr>
        <w:numPr>
          <w:numId w:val="0"/>
        </w:numPr>
        <w:bidi/>
        <w:spacing w:line="240" w:lineRule="auto"/>
        <w:jc w:val="both"/>
        <w:rPr>
          <w:rFonts w:hint="default" w:ascii="Sakkal Majalla" w:hAnsi="Sakkal Majalla" w:cs="Sakkal Majalla"/>
          <w:b w:val="0"/>
          <w:bCs w:val="0"/>
          <w:sz w:val="28"/>
          <w:szCs w:val="28"/>
          <w:rtl/>
          <w:cs w:val="0"/>
          <w:lang w:val="en-US" w:bidi="ar-DZ"/>
        </w:rPr>
      </w:pPr>
      <w:r>
        <w:rPr>
          <w:rFonts w:hint="cs" w:ascii="Sakkal Majalla" w:hAnsi="Sakkal Majalla" w:cs="Sakkal Majalla"/>
          <w:b/>
          <w:bCs/>
          <w:sz w:val="28"/>
          <w:szCs w:val="28"/>
          <w:rtl/>
          <w:cs w:val="0"/>
          <w:lang w:val="en-US" w:bidi="ar-DZ"/>
        </w:rPr>
        <w:t xml:space="preserve">الاختصاص المكاني: </w:t>
      </w:r>
      <w:r>
        <w:rPr>
          <w:rFonts w:hint="cs" w:ascii="Sakkal Majalla" w:hAnsi="Sakkal Majalla" w:cs="Sakkal Majalla"/>
          <w:b w:val="0"/>
          <w:bCs w:val="0"/>
          <w:sz w:val="28"/>
          <w:szCs w:val="28"/>
          <w:rtl/>
          <w:cs w:val="0"/>
          <w:lang w:val="en-US" w:bidi="ar-DZ"/>
        </w:rPr>
        <w:t xml:space="preserve">(أين يصدر القرار؟) كل والي يختص مكانيا بإصدار قرار توقيف المنتخبون البلديون التابعون لنطاق الولاية التي عين فيها.                                                                         </w:t>
      </w:r>
      <w:r>
        <w:rPr>
          <w:rFonts w:hint="cs" w:ascii="Sakkal Majalla" w:hAnsi="Sakkal Majalla" w:cs="Sakkal Majalla"/>
          <w:b/>
          <w:bCs/>
          <w:sz w:val="28"/>
          <w:szCs w:val="28"/>
          <w:rtl/>
          <w:cs w:val="0"/>
          <w:lang w:val="en-US" w:bidi="ar-DZ"/>
        </w:rPr>
        <w:t xml:space="preserve">0.25ن)  </w:t>
      </w:r>
      <w:r>
        <w:rPr>
          <w:rFonts w:hint="cs" w:ascii="Sakkal Majalla" w:hAnsi="Sakkal Majalla" w:cs="Sakkal Majalla"/>
          <w:b w:val="0"/>
          <w:bCs w:val="0"/>
          <w:sz w:val="28"/>
          <w:szCs w:val="28"/>
          <w:rtl/>
          <w:cs w:val="0"/>
          <w:lang w:val="en-US" w:bidi="ar-DZ"/>
        </w:rPr>
        <w:t xml:space="preserve">                                                             </w:t>
      </w:r>
    </w:p>
    <w:p w14:paraId="7C9411A2">
      <w:pPr>
        <w:numPr>
          <w:ilvl w:val="0"/>
          <w:numId w:val="1"/>
        </w:numPr>
        <w:bidi/>
        <w:spacing w:line="240" w:lineRule="auto"/>
        <w:ind w:left="0" w:leftChars="0" w:firstLine="0" w:firstLineChars="0"/>
        <w:jc w:val="both"/>
        <w:rPr>
          <w:rFonts w:hint="cs" w:ascii="Sakkal Majalla" w:hAnsi="Sakkal Majalla" w:cs="Sakkal Majalla"/>
          <w:b/>
          <w:bCs/>
          <w:sz w:val="28"/>
          <w:szCs w:val="28"/>
          <w:rtl/>
          <w:cs w:val="0"/>
          <w:lang w:val="en-US" w:bidi="ar-DZ"/>
        </w:rPr>
      </w:pPr>
      <w:r>
        <w:rPr>
          <w:rFonts w:hint="cs" w:ascii="Sakkal Majalla" w:hAnsi="Sakkal Majalla" w:cs="Sakkal Majalla"/>
          <w:b/>
          <w:bCs/>
          <w:sz w:val="28"/>
          <w:szCs w:val="28"/>
          <w:rtl/>
          <w:cs w:val="0"/>
          <w:lang w:val="en-US" w:bidi="ar-DZ"/>
        </w:rPr>
        <w:t xml:space="preserve">ركن المحل: </w:t>
      </w:r>
      <w:r>
        <w:rPr>
          <w:rFonts w:hint="default" w:ascii="Sakkal Majalla" w:hAnsi="Sakkal Majalla" w:cs="Sakkal Majalla"/>
          <w:b/>
          <w:bCs/>
          <w:sz w:val="28"/>
          <w:szCs w:val="28"/>
          <w:rtl/>
          <w:cs/>
          <w:lang w:val="en-US" w:bidi="ar-DZ"/>
        </w:rPr>
        <w:t xml:space="preserve"> </w:t>
      </w:r>
      <w:r>
        <w:rPr>
          <w:rFonts w:hint="cs" w:ascii="Sakkal Majalla" w:hAnsi="Sakkal Majalla" w:cs="Sakkal Majalla"/>
          <w:b w:val="0"/>
          <w:bCs w:val="0"/>
          <w:sz w:val="28"/>
          <w:szCs w:val="28"/>
          <w:rtl/>
          <w:cs w:val="0"/>
          <w:lang w:val="en-US" w:bidi="ar-DZ"/>
        </w:rPr>
        <w:t xml:space="preserve">( الموضوع، الأثر القانوني): ويتمثل الأثر القانوني المترتب عن قرار التوقيف في حرمان المنتخب البلدي بصفة مؤقتة من ممارسة المهام والحقوق الوظيفية المرتبطة بمنصبه دون أن يؤدي ذلك إلى فقدانه الصفة الانتخابية، أو انهاء عهدته، وذلك لفترة مؤقتة تبدأ من تاريخ صدور قرار  التوقيف إلى غاية صدور القرار القضائي النهائي.                                                                                                     </w:t>
      </w:r>
      <w:r>
        <w:rPr>
          <w:rFonts w:hint="cs" w:ascii="Sakkal Majalla" w:hAnsi="Sakkal Majalla" w:cs="Sakkal Majalla"/>
          <w:b/>
          <w:bCs/>
          <w:sz w:val="28"/>
          <w:szCs w:val="28"/>
          <w:rtl/>
          <w:cs w:val="0"/>
          <w:lang w:val="en-US" w:bidi="ar-DZ"/>
        </w:rPr>
        <w:t xml:space="preserve">  (1 ن)</w:t>
      </w:r>
    </w:p>
    <w:p w14:paraId="4046390C">
      <w:pPr>
        <w:numPr>
          <w:ilvl w:val="0"/>
          <w:numId w:val="1"/>
        </w:numPr>
        <w:bidi/>
        <w:spacing w:line="240" w:lineRule="auto"/>
        <w:ind w:left="0" w:leftChars="0" w:firstLine="0" w:firstLineChars="0"/>
        <w:jc w:val="both"/>
        <w:rPr>
          <w:rFonts w:hint="default" w:ascii="Sakkal Majalla" w:hAnsi="Sakkal Majalla" w:cs="Sakkal Majalla"/>
          <w:b/>
          <w:bCs/>
          <w:sz w:val="28"/>
          <w:szCs w:val="28"/>
          <w:rtl/>
          <w:cs/>
          <w:lang w:val="en-US" w:bidi="ar-DZ"/>
        </w:rPr>
      </w:pPr>
      <w:r>
        <w:rPr>
          <w:rFonts w:hint="cs" w:ascii="Sakkal Majalla" w:hAnsi="Sakkal Majalla" w:cs="Sakkal Majalla"/>
          <w:b/>
          <w:bCs/>
          <w:sz w:val="28"/>
          <w:szCs w:val="28"/>
          <w:rtl/>
          <w:cs w:val="0"/>
          <w:lang w:val="en-US" w:bidi="ar-DZ"/>
        </w:rPr>
        <w:t xml:space="preserve">ركن السبب: </w:t>
      </w:r>
      <w:r>
        <w:rPr>
          <w:rFonts w:hint="cs" w:ascii="Sakkal Majalla" w:hAnsi="Sakkal Majalla" w:cs="Sakkal Majalla"/>
          <w:b w:val="0"/>
          <w:bCs w:val="0"/>
          <w:sz w:val="28"/>
          <w:szCs w:val="28"/>
          <w:rtl/>
          <w:cs w:val="0"/>
          <w:lang w:val="en-US" w:bidi="ar-DZ"/>
        </w:rPr>
        <w:t>( لماذا اتخذ قرار التوقيف؟)</w:t>
      </w:r>
    </w:p>
    <w:p w14:paraId="20F247D4">
      <w:pPr>
        <w:numPr>
          <w:numId w:val="0"/>
        </w:numPr>
        <w:bidi/>
        <w:spacing w:line="240" w:lineRule="auto"/>
        <w:ind w:leftChars="0"/>
        <w:jc w:val="both"/>
        <w:rPr>
          <w:rFonts w:hint="cs" w:ascii="Sakkal Majalla" w:hAnsi="Sakkal Majalla" w:cs="Sakkal Majalla"/>
          <w:b w:val="0"/>
          <w:bCs w:val="0"/>
          <w:sz w:val="28"/>
          <w:szCs w:val="28"/>
          <w:rtl/>
          <w:cs w:val="0"/>
          <w:lang w:val="en-US" w:bidi="ar-DZ"/>
        </w:rPr>
      </w:pPr>
      <w:r>
        <w:rPr>
          <w:rFonts w:hint="cs" w:ascii="Sakkal Majalla" w:hAnsi="Sakkal Majalla" w:cs="Sakkal Majalla"/>
          <w:b w:val="0"/>
          <w:bCs w:val="0"/>
          <w:sz w:val="28"/>
          <w:szCs w:val="28"/>
          <w:rtl/>
          <w:cs w:val="0"/>
          <w:lang w:val="en-US" w:bidi="ar-DZ"/>
        </w:rPr>
        <w:t>حددت المادة 43 ثلاث حالات قانونية تستوجب توقيف المنتخب البلدي:</w:t>
      </w:r>
    </w:p>
    <w:p w14:paraId="7FAD7B1D">
      <w:pPr>
        <w:numPr>
          <w:numId w:val="0"/>
        </w:numPr>
        <w:bidi/>
        <w:spacing w:line="240" w:lineRule="auto"/>
        <w:ind w:leftChars="0"/>
        <w:jc w:val="both"/>
        <w:rPr>
          <w:rFonts w:hint="cs" w:ascii="Sakkal Majalla" w:hAnsi="Sakkal Majalla" w:cs="Sakkal Majalla"/>
          <w:b w:val="0"/>
          <w:bCs w:val="0"/>
          <w:sz w:val="28"/>
          <w:szCs w:val="28"/>
          <w:rtl/>
          <w:cs w:val="0"/>
          <w:lang w:val="en-US" w:bidi="ar-DZ"/>
        </w:rPr>
      </w:pPr>
      <w:r>
        <w:rPr>
          <w:rFonts w:hint="cs" w:ascii="Sakkal Majalla" w:hAnsi="Sakkal Majalla" w:cs="Sakkal Majalla"/>
          <w:b w:val="0"/>
          <w:bCs w:val="0"/>
          <w:sz w:val="28"/>
          <w:szCs w:val="28"/>
          <w:rtl/>
          <w:cs w:val="0"/>
          <w:lang w:val="en-US" w:bidi="ar-DZ"/>
        </w:rPr>
        <w:t>- المتابعة القضائية بسبب جناية أو جنحة لها صلة بالمال العام ( كالاختلاس، الرشوة، تبديد الأموال العمومية....).</w:t>
      </w:r>
    </w:p>
    <w:p w14:paraId="0FEF8E3A">
      <w:pPr>
        <w:numPr>
          <w:numId w:val="0"/>
        </w:numPr>
        <w:bidi/>
        <w:spacing w:line="240" w:lineRule="auto"/>
        <w:ind w:leftChars="0"/>
        <w:jc w:val="both"/>
        <w:rPr>
          <w:rFonts w:hint="cs" w:ascii="Sakkal Majalla" w:hAnsi="Sakkal Majalla" w:cs="Sakkal Majalla"/>
          <w:b w:val="0"/>
          <w:bCs w:val="0"/>
          <w:sz w:val="28"/>
          <w:szCs w:val="28"/>
          <w:rtl/>
          <w:cs w:val="0"/>
          <w:lang w:val="en-US" w:bidi="ar-DZ"/>
        </w:rPr>
      </w:pPr>
      <w:r>
        <w:rPr>
          <w:rFonts w:hint="cs" w:ascii="Sakkal Majalla" w:hAnsi="Sakkal Majalla" w:cs="Sakkal Majalla"/>
          <w:b w:val="0"/>
          <w:bCs w:val="0"/>
          <w:sz w:val="28"/>
          <w:szCs w:val="28"/>
          <w:rtl/>
          <w:cs w:val="0"/>
          <w:lang w:val="en-US" w:bidi="ar-DZ"/>
        </w:rPr>
        <w:t>- المتابعة القضائية لأسباب مخلة بالشرف ( كالتزوير، خيانة الأمانة...).</w:t>
      </w:r>
    </w:p>
    <w:p w14:paraId="0E52C611">
      <w:pPr>
        <w:numPr>
          <w:numId w:val="0"/>
        </w:numPr>
        <w:bidi/>
        <w:spacing w:line="240" w:lineRule="auto"/>
        <w:ind w:leftChars="0"/>
        <w:jc w:val="both"/>
        <w:rPr>
          <w:rFonts w:hint="cs" w:ascii="Sakkal Majalla" w:hAnsi="Sakkal Majalla" w:cs="Sakkal Majalla"/>
          <w:b w:val="0"/>
          <w:bCs w:val="0"/>
          <w:sz w:val="28"/>
          <w:szCs w:val="28"/>
          <w:rtl/>
          <w:cs w:val="0"/>
          <w:lang w:val="en-US" w:bidi="ar-DZ"/>
        </w:rPr>
      </w:pPr>
      <w:r>
        <w:rPr>
          <w:rFonts w:hint="cs" w:ascii="Sakkal Majalla" w:hAnsi="Sakkal Majalla" w:cs="Sakkal Majalla"/>
          <w:b w:val="0"/>
          <w:bCs w:val="0"/>
          <w:sz w:val="28"/>
          <w:szCs w:val="28"/>
          <w:rtl/>
          <w:cs w:val="0"/>
          <w:lang w:val="en-US" w:bidi="ar-DZ"/>
        </w:rPr>
        <w:t xml:space="preserve">- وجود تدابير قضائية: لا تمكنه من الاستمرار  في ممارسة عهدته الانتخابية بصفة صحيحة (مثل الحبس الاحتياطي، أو الرقابة القضائية التي تقيد حركته).                                                           </w:t>
      </w:r>
      <w:r>
        <w:rPr>
          <w:rFonts w:hint="cs" w:ascii="Sakkal Majalla" w:hAnsi="Sakkal Majalla" w:cs="Sakkal Majalla"/>
          <w:b w:val="0"/>
          <w:bCs w:val="0"/>
          <w:sz w:val="28"/>
          <w:szCs w:val="28"/>
          <w:rtl/>
          <w:cs w:val="0"/>
          <w:lang w:val="en-US" w:bidi="ar-DZ"/>
        </w:rPr>
        <w:t xml:space="preserve">   </w:t>
      </w:r>
      <w:r>
        <w:rPr>
          <w:rFonts w:hint="cs" w:ascii="Sakkal Majalla" w:hAnsi="Sakkal Majalla" w:cs="Sakkal Majalla"/>
          <w:b/>
          <w:bCs/>
          <w:sz w:val="28"/>
          <w:szCs w:val="28"/>
          <w:rtl/>
          <w:cs w:val="0"/>
          <w:lang w:val="en-US" w:bidi="ar-DZ"/>
        </w:rPr>
        <w:t xml:space="preserve">  (1 ن)</w:t>
      </w:r>
      <w:r>
        <w:rPr>
          <w:rFonts w:hint="cs" w:ascii="Sakkal Majalla" w:hAnsi="Sakkal Majalla" w:cs="Sakkal Majalla"/>
          <w:b w:val="0"/>
          <w:bCs w:val="0"/>
          <w:sz w:val="28"/>
          <w:szCs w:val="28"/>
          <w:rtl/>
          <w:cs w:val="0"/>
          <w:lang w:val="en-US" w:bidi="ar-DZ"/>
        </w:rPr>
        <w:t xml:space="preserve"> </w:t>
      </w:r>
    </w:p>
    <w:p w14:paraId="799BE8D8">
      <w:pPr>
        <w:numPr>
          <w:ilvl w:val="0"/>
          <w:numId w:val="1"/>
        </w:numPr>
        <w:bidi/>
        <w:spacing w:line="240" w:lineRule="auto"/>
        <w:ind w:left="0" w:leftChars="0" w:firstLine="0" w:firstLineChars="0"/>
        <w:jc w:val="both"/>
        <w:rPr>
          <w:rFonts w:hint="cs" w:ascii="Sakkal Majalla" w:hAnsi="Sakkal Majalla" w:cs="Sakkal Majalla"/>
          <w:b w:val="0"/>
          <w:bCs w:val="0"/>
          <w:sz w:val="28"/>
          <w:szCs w:val="28"/>
          <w:rtl/>
          <w:cs w:val="0"/>
          <w:lang w:val="en-US" w:bidi="ar-DZ"/>
        </w:rPr>
      </w:pPr>
      <w:r>
        <w:rPr>
          <w:rFonts w:hint="cs" w:ascii="Sakkal Majalla" w:hAnsi="Sakkal Majalla" w:cs="Sakkal Majalla"/>
          <w:b/>
          <w:bCs/>
          <w:sz w:val="28"/>
          <w:szCs w:val="28"/>
          <w:rtl/>
          <w:cs w:val="0"/>
          <w:lang w:val="en-US" w:bidi="ar-DZ"/>
        </w:rPr>
        <w:t>ركن الشكل والإجراءات:</w:t>
      </w:r>
      <w:r>
        <w:rPr>
          <w:rFonts w:hint="cs" w:ascii="Sakkal Majalla" w:hAnsi="Sakkal Majalla" w:cs="Sakkal Majalla"/>
          <w:b w:val="0"/>
          <w:bCs w:val="0"/>
          <w:sz w:val="28"/>
          <w:szCs w:val="28"/>
          <w:rtl/>
          <w:cs w:val="0"/>
          <w:lang w:val="en-US" w:bidi="ar-DZ"/>
        </w:rPr>
        <w:t xml:space="preserve"> ( كيف يصدر القرار؟)</w:t>
      </w:r>
      <w:r>
        <w:rPr>
          <w:rFonts w:hint="cs" w:ascii="Sakkal Majalla" w:hAnsi="Sakkal Majalla" w:cs="Sakkal Majalla"/>
          <w:b w:val="0"/>
          <w:bCs w:val="0"/>
          <w:sz w:val="28"/>
          <w:szCs w:val="28"/>
          <w:rtl/>
          <w:cs w:val="0"/>
          <w:lang w:val="en-US" w:bidi="ar-DZ"/>
        </w:rPr>
        <w:t xml:space="preserve">  من خلال نص المادة المذكورة أعلاه يلاحظ مايلي:</w:t>
      </w:r>
    </w:p>
    <w:p w14:paraId="0FFB6D84">
      <w:pPr>
        <w:numPr>
          <w:numId w:val="0"/>
        </w:numPr>
        <w:bidi/>
        <w:spacing w:line="240" w:lineRule="auto"/>
        <w:ind w:leftChars="0"/>
        <w:jc w:val="both"/>
        <w:rPr>
          <w:rFonts w:hint="cs" w:ascii="Sakkal Majalla" w:hAnsi="Sakkal Majalla" w:cs="Sakkal Majalla"/>
          <w:b w:val="0"/>
          <w:bCs w:val="0"/>
          <w:sz w:val="28"/>
          <w:szCs w:val="28"/>
          <w:rtl/>
          <w:cs w:val="0"/>
          <w:lang w:val="en-US" w:bidi="ar-DZ"/>
        </w:rPr>
      </w:pPr>
      <w:r>
        <w:rPr>
          <w:rFonts w:hint="cs" w:ascii="Sakkal Majalla" w:hAnsi="Sakkal Majalla" w:cs="Sakkal Majalla"/>
          <w:b w:val="0"/>
          <w:bCs w:val="0"/>
          <w:sz w:val="28"/>
          <w:szCs w:val="28"/>
          <w:rtl/>
          <w:cs w:val="0"/>
          <w:lang w:val="en-US" w:bidi="ar-DZ"/>
        </w:rPr>
        <w:t>- خلو النص من الإشارة إلى القواعد الإجرائية، إذ لم تشترط هذه المادة أي إجراءات سابقة قبل إصدار  قرار التوقيف (كإبداء رأي المجلس الشعبي المنتخب أو سماع المنتخب...)، وبالتالي فإن قرار التوقيف يصدر بمجرد تحقق السبب المشار إليه آنفا.</w:t>
      </w:r>
    </w:p>
    <w:p w14:paraId="6CB53F13">
      <w:pPr>
        <w:numPr>
          <w:numId w:val="0"/>
        </w:numPr>
        <w:bidi/>
        <w:spacing w:line="240" w:lineRule="auto"/>
        <w:ind w:leftChars="0"/>
        <w:jc w:val="both"/>
        <w:rPr>
          <w:rFonts w:hint="cs" w:ascii="Sakkal Majalla" w:hAnsi="Sakkal Majalla" w:cs="Sakkal Majalla"/>
          <w:b/>
          <w:bCs/>
          <w:sz w:val="28"/>
          <w:szCs w:val="28"/>
          <w:rtl/>
          <w:cs w:val="0"/>
          <w:lang w:val="en-US" w:bidi="ar-DZ"/>
        </w:rPr>
      </w:pPr>
      <w:r>
        <w:rPr>
          <w:rFonts w:hint="cs" w:ascii="Sakkal Majalla" w:hAnsi="Sakkal Majalla" w:cs="Sakkal Majalla"/>
          <w:b w:val="0"/>
          <w:bCs w:val="0"/>
          <w:sz w:val="28"/>
          <w:szCs w:val="28"/>
          <w:rtl/>
          <w:cs w:val="0"/>
          <w:lang w:val="en-US" w:bidi="ar-DZ"/>
        </w:rPr>
        <w:t>- عدم النص صراحة على التسبيب: بما أن المادة 43 لم تنص صراحة على وجوب التسبيب، وبما أن القاعدة العامة في القانون الإداري الجزائري تفيد أن الإدارة غير ملزمة بالتسبيب إلا بوجود نص،فإن القرار يظل صحيحا من الناحية الشكلية حتى ولو لم يكن مسببا مادام السبب ( المتابعة القضائية) موجود فعليا في الواقع. ويعد ذلك مسلكا مختلفا عما كان معمولا به بموجب قانون البلدية السابق (90/08).</w:t>
      </w:r>
      <w:r>
        <w:rPr>
          <w:rFonts w:hint="cs" w:ascii="Sakkal Majalla" w:hAnsi="Sakkal Majalla" w:cs="Sakkal Majalla"/>
          <w:b w:val="0"/>
          <w:bCs w:val="0"/>
          <w:sz w:val="28"/>
          <w:szCs w:val="28"/>
          <w:rtl/>
          <w:cs w:val="0"/>
          <w:lang w:val="en-US" w:bidi="ar-DZ"/>
        </w:rPr>
        <w:t xml:space="preserve">   </w:t>
      </w:r>
      <w:r>
        <w:rPr>
          <w:rFonts w:hint="cs" w:ascii="Sakkal Majalla" w:hAnsi="Sakkal Majalla" w:cs="Sakkal Majalla"/>
          <w:b/>
          <w:bCs/>
          <w:sz w:val="28"/>
          <w:szCs w:val="28"/>
          <w:rtl/>
          <w:cs w:val="0"/>
          <w:lang w:val="en-US" w:bidi="ar-DZ"/>
        </w:rPr>
        <w:t xml:space="preserve">  (1 ن)</w:t>
      </w:r>
    </w:p>
    <w:p w14:paraId="52A46154">
      <w:pPr>
        <w:numPr>
          <w:ilvl w:val="0"/>
          <w:numId w:val="1"/>
        </w:numPr>
        <w:bidi/>
        <w:spacing w:line="240" w:lineRule="auto"/>
        <w:ind w:left="0" w:leftChars="0" w:firstLine="0" w:firstLineChars="0"/>
        <w:jc w:val="both"/>
        <w:rPr>
          <w:rFonts w:hint="default" w:ascii="Sakkal Majalla" w:hAnsi="Sakkal Majalla" w:cs="Sakkal Majalla"/>
          <w:b/>
          <w:bCs/>
          <w:sz w:val="28"/>
          <w:szCs w:val="28"/>
          <w:rtl/>
          <w:cs w:val="0"/>
          <w:lang w:val="en-US" w:bidi="ar-DZ"/>
        </w:rPr>
      </w:pPr>
      <w:r>
        <w:rPr>
          <w:rFonts w:hint="cs" w:ascii="Sakkal Majalla" w:hAnsi="Sakkal Majalla" w:cs="Sakkal Majalla"/>
          <w:b/>
          <w:bCs/>
          <w:sz w:val="28"/>
          <w:szCs w:val="28"/>
          <w:rtl/>
          <w:cs w:val="0"/>
          <w:lang w:val="en-US" w:bidi="ar-DZ"/>
        </w:rPr>
        <w:t>ركن الهدف:</w:t>
      </w:r>
      <w:r>
        <w:rPr>
          <w:rFonts w:hint="cs" w:ascii="Sakkal Majalla" w:hAnsi="Sakkal Majalla" w:cs="Sakkal Majalla"/>
          <w:b w:val="0"/>
          <w:bCs w:val="0"/>
          <w:sz w:val="28"/>
          <w:szCs w:val="28"/>
          <w:rtl/>
          <w:cs w:val="0"/>
          <w:lang w:val="en-US" w:bidi="ar-DZ"/>
        </w:rPr>
        <w:t xml:space="preserve"> (لماذا منح الوالي هذه السلطة؟) : يهدف قرار التوقيف إلى تحقيق المصلحة العامة، من خلال الحفاظ على مصداقية ونزاهة وسمعة التمثيل الشعبي.                                             </w:t>
      </w:r>
      <w:r>
        <w:rPr>
          <w:rFonts w:hint="cs" w:ascii="Sakkal Majalla" w:hAnsi="Sakkal Majalla" w:cs="Sakkal Majalla"/>
          <w:b w:val="0"/>
          <w:bCs w:val="0"/>
          <w:sz w:val="28"/>
          <w:szCs w:val="28"/>
          <w:rtl/>
          <w:cs w:val="0"/>
          <w:lang w:val="en-US" w:bidi="ar-DZ"/>
        </w:rPr>
        <w:t xml:space="preserve">   </w:t>
      </w:r>
      <w:r>
        <w:rPr>
          <w:rFonts w:hint="cs" w:ascii="Sakkal Majalla" w:hAnsi="Sakkal Majalla" w:cs="Sakkal Majalla"/>
          <w:b/>
          <w:bCs/>
          <w:sz w:val="28"/>
          <w:szCs w:val="28"/>
          <w:rtl/>
          <w:cs w:val="0"/>
          <w:lang w:val="en-US" w:bidi="ar-DZ"/>
        </w:rPr>
        <w:t xml:space="preserve">  (1 ن)</w:t>
      </w:r>
    </w:p>
    <w:p w14:paraId="1D22E839">
      <w:pPr>
        <w:wordWrap w:val="0"/>
        <w:bidi/>
        <w:spacing w:line="240" w:lineRule="auto"/>
        <w:rPr>
          <w:rFonts w:hint="cs" w:ascii="Sakkal Majalla" w:hAnsi="Sakkal Majalla" w:cs="Sakkal Majalla"/>
          <w:b/>
          <w:bCs/>
          <w:sz w:val="28"/>
          <w:szCs w:val="28"/>
          <w:rtl/>
          <w:lang w:val="en-US" w:bidi="ar-DZ"/>
        </w:rPr>
      </w:pPr>
      <w:r>
        <w:rPr>
          <w:rFonts w:hint="cs" w:ascii="Sakkal Majalla" w:hAnsi="Sakkal Majalla" w:cs="Sakkal Majalla"/>
          <w:b/>
          <w:bCs/>
          <w:sz w:val="28"/>
          <w:szCs w:val="28"/>
          <w:rtl/>
          <w:lang w:bidi="ar-DZ"/>
        </w:rPr>
        <w:t>الجواب</w:t>
      </w:r>
      <w:r>
        <w:rPr>
          <w:rFonts w:hint="cs" w:ascii="Sakkal Majalla" w:hAnsi="Sakkal Majalla" w:cs="Sakkal Majalla"/>
          <w:b/>
          <w:bCs/>
          <w:sz w:val="28"/>
          <w:szCs w:val="28"/>
          <w:rtl/>
          <w:lang w:val="en-US" w:bidi="ar-DZ"/>
        </w:rPr>
        <w:t xml:space="preserve"> الثاني: </w:t>
      </w:r>
      <w:r>
        <w:rPr>
          <w:rFonts w:hint="cs" w:ascii="Sakkal Majalla" w:hAnsi="Sakkal Majalla" w:cs="Sakkal Majalla"/>
          <w:b w:val="0"/>
          <w:bCs w:val="0"/>
          <w:sz w:val="28"/>
          <w:szCs w:val="28"/>
          <w:rtl/>
          <w:lang w:val="en-US" w:bidi="ar-DZ"/>
        </w:rPr>
        <w:t xml:space="preserve">                                                                                                                                       </w:t>
      </w:r>
      <w:r>
        <w:rPr>
          <w:rFonts w:hint="cs" w:ascii="Sakkal Majalla" w:hAnsi="Sakkal Majalla" w:cs="Sakkal Majalla"/>
          <w:b/>
          <w:bCs/>
          <w:sz w:val="28"/>
          <w:szCs w:val="28"/>
          <w:rtl/>
          <w:lang w:val="en-US" w:bidi="ar-DZ"/>
        </w:rPr>
        <w:t xml:space="preserve">   (5 ن)</w:t>
      </w:r>
    </w:p>
    <w:p w14:paraId="7852492E">
      <w:pPr>
        <w:wordWrap w:val="0"/>
        <w:bidi/>
        <w:spacing w:line="240" w:lineRule="auto"/>
        <w:rPr>
          <w:rFonts w:hint="cs"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بناء على نص المادة:  06 من المرسوم التنفيذي: 15/19 المتعلق بكيفيات تحضير عقود التعمير وتسليمها، يمكننا استخراج نوعين من القرارات الإدارية:</w:t>
      </w:r>
    </w:p>
    <w:p w14:paraId="47FFEE96">
      <w:pPr>
        <w:numPr>
          <w:ilvl w:val="0"/>
          <w:numId w:val="2"/>
        </w:numPr>
        <w:wordWrap w:val="0"/>
        <w:bidi/>
        <w:spacing w:line="240" w:lineRule="auto"/>
        <w:rPr>
          <w:rFonts w:hint="default"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 xml:space="preserve">القرار الإداري الإيجابي: ( القرار الصريح)؛ وهو المشار إليه في عبارة: ( محتوى شهادة التعمير الذي تم تبليغه به) .                                                                                                                 </w:t>
      </w:r>
      <w:r>
        <w:rPr>
          <w:rFonts w:hint="cs" w:ascii="Sakkal Majalla" w:hAnsi="Sakkal Majalla" w:cs="Sakkal Majalla"/>
          <w:b/>
          <w:bCs/>
          <w:sz w:val="28"/>
          <w:szCs w:val="28"/>
          <w:rtl/>
          <w:lang w:val="en-US" w:bidi="ar-DZ"/>
        </w:rPr>
        <w:t>(1.5ن)</w:t>
      </w:r>
    </w:p>
    <w:p w14:paraId="0856EAD0">
      <w:pPr>
        <w:numPr>
          <w:ilvl w:val="0"/>
          <w:numId w:val="2"/>
        </w:numPr>
        <w:wordWrap w:val="0"/>
        <w:bidi/>
        <w:spacing w:line="240" w:lineRule="auto"/>
        <w:rPr>
          <w:rFonts w:hint="default"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القرار  الإداري السلبي:</w:t>
      </w:r>
      <w:r>
        <w:rPr>
          <w:rFonts w:hint="cs" w:ascii="Sakkal Majalla" w:hAnsi="Sakkal Majalla" w:cs="Sakkal Majalla"/>
          <w:b/>
          <w:bCs/>
          <w:sz w:val="28"/>
          <w:szCs w:val="28"/>
          <w:rtl/>
          <w:lang w:val="en-US" w:bidi="ar-DZ"/>
        </w:rPr>
        <w:t xml:space="preserve"> </w:t>
      </w:r>
      <w:r>
        <w:rPr>
          <w:rFonts w:hint="cs" w:ascii="Sakkal Majalla" w:hAnsi="Sakkal Majalla" w:cs="Sakkal Majalla"/>
          <w:b w:val="0"/>
          <w:bCs w:val="0"/>
          <w:sz w:val="28"/>
          <w:szCs w:val="28"/>
          <w:rtl/>
          <w:lang w:val="en-US" w:bidi="ar-DZ"/>
        </w:rPr>
        <w:t>وهو المشار إليه في عبارة : ( أو في حالة سكوت السلطة المختصة في الآجال المطلوبة).</w:t>
      </w:r>
      <w:r>
        <w:rPr>
          <w:rFonts w:hint="cs" w:ascii="Sakkal Majalla" w:hAnsi="Sakkal Majalla" w:cs="Sakkal Majalla"/>
          <w:b w:val="0"/>
          <w:bCs w:val="0"/>
          <w:sz w:val="28"/>
          <w:szCs w:val="28"/>
          <w:rtl/>
          <w:lang w:val="en-US" w:bidi="ar-DZ"/>
        </w:rPr>
        <w:t xml:space="preserve">                                                                                                                        </w:t>
      </w:r>
      <w:r>
        <w:rPr>
          <w:rFonts w:hint="cs" w:ascii="Sakkal Majalla" w:hAnsi="Sakkal Majalla" w:cs="Sakkal Majalla"/>
          <w:b/>
          <w:bCs/>
          <w:sz w:val="28"/>
          <w:szCs w:val="28"/>
          <w:rtl/>
          <w:lang w:val="en-US" w:bidi="ar-DZ"/>
        </w:rPr>
        <w:t>(1.5ن)</w:t>
      </w:r>
    </w:p>
    <w:p w14:paraId="220BAA3E">
      <w:pPr>
        <w:numPr>
          <w:numId w:val="0"/>
        </w:numPr>
        <w:wordWrap/>
        <w:bidi/>
        <w:spacing w:line="240" w:lineRule="auto"/>
        <w:jc w:val="both"/>
        <w:rPr>
          <w:rFonts w:hint="cs" w:ascii="Sakkal Majalla" w:hAnsi="Sakkal Majalla" w:cs="Sakkal Majalla"/>
          <w:b/>
          <w:bCs/>
          <w:sz w:val="28"/>
          <w:szCs w:val="28"/>
          <w:rtl/>
          <w:lang w:val="en-US" w:bidi="ar-DZ"/>
        </w:rPr>
      </w:pPr>
      <w:r>
        <w:rPr>
          <w:rFonts w:hint="cs" w:ascii="Sakkal Majalla" w:hAnsi="Sakkal Majalla" w:cs="Sakkal Majalla"/>
          <w:b/>
          <w:bCs/>
          <w:sz w:val="28"/>
          <w:szCs w:val="28"/>
          <w:rtl/>
          <w:lang w:val="en-US" w:bidi="ar-DZ"/>
        </w:rPr>
        <w:t xml:space="preserve">شرح القرارين بإيجاز: </w:t>
      </w:r>
    </w:p>
    <w:p w14:paraId="73E6221F">
      <w:pPr>
        <w:numPr>
          <w:ilvl w:val="0"/>
          <w:numId w:val="3"/>
        </w:numPr>
        <w:wordWrap/>
        <w:bidi/>
        <w:spacing w:line="240" w:lineRule="auto"/>
        <w:jc w:val="both"/>
        <w:rPr>
          <w:rFonts w:hint="cs" w:ascii="Sakkal Majalla" w:hAnsi="Sakkal Majalla" w:cs="Sakkal Majalla"/>
          <w:b/>
          <w:bCs/>
          <w:sz w:val="28"/>
          <w:szCs w:val="28"/>
          <w:rtl/>
          <w:lang w:val="en-US" w:bidi="ar-DZ"/>
        </w:rPr>
      </w:pPr>
      <w:r>
        <w:rPr>
          <w:rFonts w:hint="cs" w:ascii="Sakkal Majalla" w:hAnsi="Sakkal Majalla" w:cs="Sakkal Majalla"/>
          <w:b w:val="0"/>
          <w:bCs w:val="0"/>
          <w:sz w:val="28"/>
          <w:szCs w:val="28"/>
          <w:rtl/>
          <w:lang w:val="en-US" w:bidi="ar-DZ"/>
        </w:rPr>
        <w:t xml:space="preserve">القرار الإداري الصريح: هو الذي تفصح بموجبه الإدارة عن إرادتها المنفردة بعبارات صريحة، دونما الحاجة للكشف عنه بأدلة أو قرائن أخرى.      </w:t>
      </w:r>
      <w:r>
        <w:rPr>
          <w:rFonts w:hint="cs" w:ascii="Sakkal Majalla" w:hAnsi="Sakkal Majalla" w:cs="Sakkal Majalla"/>
          <w:b/>
          <w:bCs/>
          <w:sz w:val="28"/>
          <w:szCs w:val="28"/>
          <w:rtl/>
          <w:lang w:val="en-US" w:bidi="ar-DZ"/>
        </w:rPr>
        <w:t xml:space="preserve">                                                             ( 1ن)</w:t>
      </w:r>
    </w:p>
    <w:p w14:paraId="00A14799">
      <w:pPr>
        <w:numPr>
          <w:ilvl w:val="0"/>
          <w:numId w:val="3"/>
        </w:numPr>
        <w:wordWrap/>
        <w:bidi/>
        <w:spacing w:line="240" w:lineRule="auto"/>
        <w:jc w:val="both"/>
        <w:rPr>
          <w:rFonts w:hint="default"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 xml:space="preserve"> القرار الإداري السلبي: هو امتناع الإدارة عن اتخاذ تصرف كان من الواجب عليها، اتخاذه وفقا للقوانين واللوائح أو سكوتها عن الرد خلال مدة يحددها القانون.                                                   </w:t>
      </w:r>
      <w:r>
        <w:rPr>
          <w:rFonts w:hint="cs" w:ascii="Sakkal Majalla" w:hAnsi="Sakkal Majalla" w:cs="Sakkal Majalla"/>
          <w:b/>
          <w:bCs/>
          <w:sz w:val="28"/>
          <w:szCs w:val="28"/>
          <w:rtl/>
          <w:lang w:val="en-US" w:bidi="ar-DZ"/>
        </w:rPr>
        <w:t>(1 ن)</w:t>
      </w:r>
    </w:p>
    <w:p w14:paraId="6C2A4022">
      <w:pPr>
        <w:numPr>
          <w:numId w:val="0"/>
        </w:numPr>
        <w:wordWrap/>
        <w:bidi/>
        <w:spacing w:line="240" w:lineRule="auto"/>
        <w:jc w:val="both"/>
        <w:rPr>
          <w:rFonts w:hint="default" w:ascii="Sakkal Majalla" w:hAnsi="Sakkal Majalla" w:cs="Sakkal Majalla"/>
          <w:b w:val="0"/>
          <w:bCs w:val="0"/>
          <w:sz w:val="28"/>
          <w:szCs w:val="28"/>
          <w:rtl/>
          <w:lang w:val="en-US" w:bidi="ar-DZ"/>
        </w:rPr>
      </w:pPr>
      <w:r>
        <w:rPr>
          <w:rFonts w:hint="cs" w:ascii="Sakkal Majalla" w:hAnsi="Sakkal Majalla" w:cs="Sakkal Majalla"/>
          <w:b/>
          <w:bCs/>
          <w:sz w:val="28"/>
          <w:szCs w:val="28"/>
          <w:rtl/>
          <w:lang w:val="en-US" w:bidi="ar-DZ"/>
        </w:rPr>
        <w:t xml:space="preserve">الجواب الثالث:  </w:t>
      </w:r>
      <w:r>
        <w:rPr>
          <w:rFonts w:hint="cs" w:ascii="Sakkal Majalla" w:hAnsi="Sakkal Majalla" w:cs="Sakkal Majalla"/>
          <w:b w:val="0"/>
          <w:bCs w:val="0"/>
          <w:sz w:val="28"/>
          <w:szCs w:val="28"/>
          <w:rtl/>
          <w:lang w:val="en-US" w:bidi="ar-DZ"/>
        </w:rPr>
        <w:t>يختلف مفهوم العقد بحسب اختلاف معايير تمييزه، ويمكن تقسيم ذلك إلى مايلي:</w:t>
      </w:r>
      <w:r>
        <w:rPr>
          <w:rFonts w:hint="cs" w:ascii="Sakkal Majalla" w:hAnsi="Sakkal Majalla" w:cs="Sakkal Majalla"/>
          <w:b/>
          <w:bCs/>
          <w:sz w:val="28"/>
          <w:szCs w:val="28"/>
          <w:rtl/>
          <w:lang w:val="en-US" w:bidi="ar-DZ"/>
        </w:rPr>
        <w:t xml:space="preserve"> (5 ن)</w:t>
      </w:r>
    </w:p>
    <w:p w14:paraId="6AADE9CE">
      <w:pPr>
        <w:numPr>
          <w:ilvl w:val="0"/>
          <w:numId w:val="4"/>
        </w:numPr>
        <w:wordWrap/>
        <w:bidi/>
        <w:spacing w:line="240" w:lineRule="auto"/>
        <w:jc w:val="both"/>
        <w:rPr>
          <w:rFonts w:hint="default"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 xml:space="preserve">مفهوم العقد الإداري وفقا للنظرية العامة للعقد الإداري:                                        </w:t>
      </w:r>
      <w:r>
        <w:rPr>
          <w:rFonts w:hint="cs" w:ascii="Sakkal Majalla" w:hAnsi="Sakkal Majalla" w:cs="Sakkal Majalla"/>
          <w:b/>
          <w:bCs/>
          <w:sz w:val="28"/>
          <w:szCs w:val="28"/>
          <w:rtl/>
          <w:lang w:val="en-US" w:bidi="ar-DZ"/>
        </w:rPr>
        <w:t xml:space="preserve"> (2.5 ن)</w:t>
      </w:r>
    </w:p>
    <w:p w14:paraId="4CE4D0E8">
      <w:pPr>
        <w:numPr>
          <w:numId w:val="0"/>
        </w:numPr>
        <w:wordWrap/>
        <w:bidi/>
        <w:spacing w:line="240" w:lineRule="auto"/>
        <w:jc w:val="both"/>
        <w:rPr>
          <w:rFonts w:hint="default"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حيث ارسى الفقه والقضاء الإداري المقارن مجموعة من المعايير، وتتمثل في:</w:t>
      </w:r>
    </w:p>
    <w:p w14:paraId="62E7F1FD">
      <w:pPr>
        <w:numPr>
          <w:numId w:val="0"/>
        </w:numPr>
        <w:wordWrap/>
        <w:bidi/>
        <w:spacing w:line="240" w:lineRule="auto"/>
        <w:jc w:val="both"/>
        <w:rPr>
          <w:rFonts w:hint="cs"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 المعيار الأول : أن يكون أحد طرفي العقد من أشخاص القانون العام.</w:t>
      </w:r>
    </w:p>
    <w:p w14:paraId="71CC7599">
      <w:pPr>
        <w:numPr>
          <w:numId w:val="0"/>
        </w:numPr>
        <w:wordWrap/>
        <w:bidi/>
        <w:spacing w:line="240" w:lineRule="auto"/>
        <w:jc w:val="both"/>
        <w:rPr>
          <w:rFonts w:hint="cs"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 المعيار الثاني: أن يكون العقد متصلا بمرفق عام.</w:t>
      </w:r>
    </w:p>
    <w:p w14:paraId="51712EC6">
      <w:pPr>
        <w:numPr>
          <w:numId w:val="0"/>
        </w:numPr>
        <w:wordWrap/>
        <w:bidi/>
        <w:spacing w:line="240" w:lineRule="auto"/>
        <w:jc w:val="both"/>
        <w:rPr>
          <w:rFonts w:hint="cs"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-المعيار الثالث: أن يتضمن العقد شروطا استثنائية.</w:t>
      </w:r>
    </w:p>
    <w:p w14:paraId="4792B0FA">
      <w:pPr>
        <w:numPr>
          <w:ilvl w:val="0"/>
          <w:numId w:val="4"/>
        </w:numPr>
        <w:wordWrap/>
        <w:bidi/>
        <w:spacing w:line="240" w:lineRule="auto"/>
        <w:ind w:left="0" w:leftChars="0" w:firstLine="0" w:firstLineChars="0"/>
        <w:jc w:val="both"/>
        <w:rPr>
          <w:rFonts w:hint="default"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 xml:space="preserve">مفهوم العقد الإداري في القانون الجزائري:                                                               </w:t>
      </w:r>
      <w:r>
        <w:rPr>
          <w:rFonts w:hint="cs" w:ascii="Sakkal Majalla" w:hAnsi="Sakkal Majalla" w:cs="Sakkal Majalla"/>
          <w:b w:val="0"/>
          <w:bCs w:val="0"/>
          <w:sz w:val="28"/>
          <w:szCs w:val="28"/>
          <w:rtl/>
          <w:lang w:val="en-US" w:bidi="ar-DZ"/>
        </w:rPr>
        <w:t xml:space="preserve">  </w:t>
      </w:r>
      <w:r>
        <w:rPr>
          <w:rFonts w:hint="cs" w:ascii="Sakkal Majalla" w:hAnsi="Sakkal Majalla" w:cs="Sakkal Majalla"/>
          <w:b/>
          <w:bCs/>
          <w:sz w:val="28"/>
          <w:szCs w:val="28"/>
          <w:rtl/>
          <w:lang w:val="en-US" w:bidi="ar-DZ"/>
        </w:rPr>
        <w:t xml:space="preserve"> (2.5 ن)</w:t>
      </w:r>
      <w:r>
        <w:rPr>
          <w:rFonts w:hint="cs" w:ascii="Sakkal Majalla" w:hAnsi="Sakkal Majalla" w:cs="Sakkal Majalla"/>
          <w:b w:val="0"/>
          <w:bCs w:val="0"/>
          <w:sz w:val="28"/>
          <w:szCs w:val="28"/>
          <w:rtl/>
          <w:lang w:val="en-US" w:bidi="ar-DZ"/>
        </w:rPr>
        <w:t xml:space="preserve">     </w:t>
      </w:r>
    </w:p>
    <w:p w14:paraId="354280A7">
      <w:pPr>
        <w:numPr>
          <w:numId w:val="0"/>
        </w:numPr>
        <w:wordWrap/>
        <w:bidi/>
        <w:spacing w:line="240" w:lineRule="auto"/>
        <w:ind w:leftChars="0"/>
        <w:jc w:val="both"/>
        <w:rPr>
          <w:rFonts w:hint="cs" w:ascii="Sakkal Majalla" w:hAnsi="Sakkal Majalla" w:cs="Sakkal Majalla"/>
          <w:b w:val="0"/>
          <w:bCs w:val="0"/>
          <w:sz w:val="28"/>
          <w:szCs w:val="28"/>
          <w:rtl/>
          <w:lang w:val="en-US" w:bidi="ar-DZ"/>
        </w:rPr>
      </w:pPr>
      <w:r>
        <w:rPr>
          <w:rFonts w:hint="cs" w:ascii="Sakkal Majalla" w:hAnsi="Sakkal Majalla" w:cs="Sakkal Majalla"/>
          <w:b w:val="0"/>
          <w:bCs w:val="0"/>
          <w:sz w:val="28"/>
          <w:szCs w:val="28"/>
          <w:rtl/>
          <w:lang w:val="en-US" w:bidi="ar-DZ"/>
        </w:rPr>
        <w:t xml:space="preserve">لقد جعل المشرع الجزائري المعيار العضوي هو الأساس في تحديد ماهية العقد الإداري، حيث أخضع كافة العقود التي تكون الإدارة طرفا فيها لقواعد القانون الإداري واختصاص القضاء الإداري ( م 800 ومابعدها ق ا م إ).    </w:t>
      </w:r>
    </w:p>
    <w:p w14:paraId="7498209C">
      <w:pPr>
        <w:numPr>
          <w:numId w:val="0"/>
        </w:numPr>
        <w:wordWrap/>
        <w:bidi/>
        <w:spacing w:line="240" w:lineRule="auto"/>
        <w:ind w:leftChars="0"/>
        <w:jc w:val="both"/>
        <w:rPr>
          <w:rFonts w:hint="cs" w:ascii="Sakkal Majalla" w:hAnsi="Sakkal Majalla" w:cs="Sakkal Majalla"/>
          <w:b/>
          <w:bCs/>
          <w:sz w:val="28"/>
          <w:szCs w:val="28"/>
          <w:rtl/>
          <w:lang w:val="en-US" w:bidi="ar-DZ"/>
        </w:rPr>
      </w:pPr>
      <w:r>
        <w:rPr>
          <w:rFonts w:hint="cs" w:ascii="Sakkal Majalla" w:hAnsi="Sakkal Majalla" w:cs="Sakkal Majalla"/>
          <w:b w:val="0"/>
          <w:bCs w:val="0"/>
          <w:sz w:val="28"/>
          <w:szCs w:val="28"/>
          <w:rtl/>
          <w:lang w:val="en-US" w:bidi="ar-DZ"/>
        </w:rPr>
        <w:t xml:space="preserve">  </w:t>
      </w:r>
      <w:r>
        <w:rPr>
          <w:rFonts w:hint="cs" w:ascii="Sakkal Majalla" w:hAnsi="Sakkal Majalla" w:cs="Sakkal Majalla"/>
          <w:b/>
          <w:bCs/>
          <w:sz w:val="28"/>
          <w:szCs w:val="28"/>
          <w:rtl/>
          <w:lang w:val="en-US" w:bidi="ar-DZ"/>
        </w:rPr>
        <w:t xml:space="preserve">الجواب الرابع: </w:t>
      </w:r>
      <w:r>
        <w:rPr>
          <w:rFonts w:hint="cs" w:ascii="Sakkal Majalla" w:hAnsi="Sakkal Majalla" w:cs="Sakkal Majalla"/>
          <w:b w:val="0"/>
          <w:bCs w:val="0"/>
          <w:sz w:val="28"/>
          <w:szCs w:val="28"/>
          <w:rtl/>
          <w:lang w:val="en-US" w:bidi="ar-DZ"/>
        </w:rPr>
        <w:t xml:space="preserve">                                                                                                     </w:t>
      </w:r>
      <w:r>
        <w:rPr>
          <w:rFonts w:hint="cs" w:ascii="Sakkal Majalla" w:hAnsi="Sakkal Majalla" w:cs="Sakkal Majalla"/>
          <w:b/>
          <w:bCs/>
          <w:sz w:val="28"/>
          <w:szCs w:val="28"/>
          <w:rtl/>
          <w:lang w:val="en-US" w:bidi="ar-DZ"/>
        </w:rPr>
        <w:t>(5 ن)</w:t>
      </w:r>
    </w:p>
    <w:p w14:paraId="31815C96">
      <w:pPr>
        <w:numPr>
          <w:numId w:val="0"/>
        </w:numPr>
        <w:wordWrap/>
        <w:bidi/>
        <w:spacing w:line="240" w:lineRule="auto"/>
        <w:ind w:leftChars="0"/>
        <w:jc w:val="both"/>
        <w:rPr>
          <w:rFonts w:hint="default" w:ascii="Sakkal Majalla" w:hAnsi="Sakkal Majalla" w:cs="Sakkal Majalla"/>
          <w:b w:val="0"/>
          <w:bCs w:val="0"/>
          <w:sz w:val="28"/>
          <w:szCs w:val="28"/>
          <w:rtl/>
          <w:lang w:val="en-US" w:bidi="ar-DZ"/>
        </w:rPr>
      </w:pPr>
      <w:r>
        <w:rPr>
          <w:rFonts w:hint="cs" w:ascii="Sakkal Majalla" w:hAnsi="Sakkal Majalla" w:cs="Sakkal Majalla"/>
          <w:b/>
          <w:bCs/>
          <w:sz w:val="28"/>
          <w:szCs w:val="28"/>
          <w:rtl/>
          <w:lang w:val="en-US" w:bidi="ar-DZ"/>
        </w:rPr>
        <w:t xml:space="preserve">الوسائل المادية التي تملكها الإدارة لممارسة سلطة الاشراف: </w:t>
      </w:r>
      <w:r>
        <w:rPr>
          <w:rFonts w:hint="cs" w:ascii="Sakkal Majalla" w:hAnsi="Sakkal Majalla" w:cs="Sakkal Majalla"/>
          <w:b w:val="0"/>
          <w:bCs w:val="0"/>
          <w:sz w:val="28"/>
          <w:szCs w:val="28"/>
          <w:rtl/>
          <w:lang w:val="en-US" w:bidi="ar-DZ"/>
        </w:rPr>
        <w:t xml:space="preserve">تمارس سلطة الاشراف بواسطة موظفين مؤهلين ومختصين، حيث يشرفون على مجموعة الأعمال المادية كالزيارات الميدانية لمواقع العمل و إبداء الملاحظات حول التنفيذ، وتقديم التوضيحات، ومتابعة تقدم الأشغال ونوعية السلع المستعملة ...   </w:t>
      </w:r>
      <w:r>
        <w:rPr>
          <w:rFonts w:hint="cs" w:ascii="Sakkal Majalla" w:hAnsi="Sakkal Majalla" w:cs="Sakkal Majalla"/>
          <w:b/>
          <w:bCs/>
          <w:sz w:val="28"/>
          <w:szCs w:val="28"/>
          <w:rtl/>
          <w:lang w:val="en-US" w:bidi="ar-DZ"/>
        </w:rPr>
        <w:t>2.5ن</w:t>
      </w:r>
    </w:p>
    <w:p w14:paraId="39E2C2BC">
      <w:pPr>
        <w:numPr>
          <w:numId w:val="0"/>
        </w:numPr>
        <w:wordWrap/>
        <w:bidi/>
        <w:spacing w:line="240" w:lineRule="auto"/>
        <w:ind w:leftChars="0"/>
        <w:jc w:val="both"/>
        <w:rPr>
          <w:rFonts w:hint="default" w:ascii="Sakkal Majalla" w:hAnsi="Sakkal Majalla" w:cs="Sakkal Majalla"/>
          <w:b w:val="0"/>
          <w:bCs w:val="0"/>
          <w:sz w:val="28"/>
          <w:szCs w:val="28"/>
          <w:rtl/>
          <w:lang w:val="en-US" w:bidi="ar-DZ"/>
        </w:rPr>
      </w:pPr>
      <w:r>
        <w:rPr>
          <w:rFonts w:hint="cs" w:ascii="Sakkal Majalla" w:hAnsi="Sakkal Majalla" w:cs="Sakkal Majalla"/>
          <w:b/>
          <w:bCs/>
          <w:sz w:val="28"/>
          <w:szCs w:val="28"/>
          <w:rtl/>
          <w:lang w:val="en-US" w:bidi="ar-DZ"/>
        </w:rPr>
        <w:t xml:space="preserve">الوسائل القانونية التي تملكها الإدارة لممارسة سلطة التوجيه: </w:t>
      </w:r>
      <w:r>
        <w:rPr>
          <w:rFonts w:hint="cs" w:ascii="Sakkal Majalla" w:hAnsi="Sakkal Majalla" w:cs="Sakkal Majalla"/>
          <w:b w:val="0"/>
          <w:bCs w:val="0"/>
          <w:sz w:val="28"/>
          <w:szCs w:val="28"/>
          <w:rtl/>
          <w:lang w:val="en-US" w:bidi="ar-DZ"/>
        </w:rPr>
        <w:t>وتتمثل على وجه الأخص في إصدار مختلف الأوامر المصلحية؛ كامر القيام بخدمة، أو الأمر بالتوقيف المؤقت للأشغال، الأمر باستئناف الأشغال....</w:t>
      </w:r>
      <w:r>
        <w:rPr>
          <w:rFonts w:hint="cs" w:ascii="Sakkal Majalla" w:hAnsi="Sakkal Majalla" w:cs="Sakkal Majalla"/>
          <w:b/>
          <w:bCs/>
          <w:sz w:val="28"/>
          <w:szCs w:val="28"/>
          <w:rtl/>
          <w:lang w:val="en-US" w:bidi="ar-DZ"/>
        </w:rPr>
        <w:t>2.5ن</w:t>
      </w:r>
    </w:p>
    <w:p w14:paraId="7C6A042B">
      <w:pPr>
        <w:numPr>
          <w:numId w:val="0"/>
        </w:numPr>
        <w:wordWrap/>
        <w:bidi/>
        <w:spacing w:line="240" w:lineRule="auto"/>
        <w:ind w:leftChars="0"/>
        <w:jc w:val="both"/>
        <w:rPr>
          <w:rFonts w:hint="default" w:ascii="Sakkal Majalla" w:hAnsi="Sakkal Majalla" w:cs="Sakkal Majalla"/>
          <w:b w:val="0"/>
          <w:bCs w:val="0"/>
          <w:sz w:val="28"/>
          <w:szCs w:val="28"/>
          <w:rtl/>
          <w:lang w:val="en-US" w:bidi="ar-DZ"/>
        </w:rPr>
      </w:pPr>
    </w:p>
    <w:p w14:paraId="75E306B6">
      <w:pPr>
        <w:bidi/>
        <w:spacing w:line="240" w:lineRule="auto"/>
        <w:jc w:val="center"/>
        <w:rPr>
          <w:rFonts w:hint="default" w:ascii="Sakkal Majalla" w:hAnsi="Sakkal Majalla" w:cs="Sakkal Majalla"/>
          <w:b w:val="0"/>
          <w:bCs w:val="0"/>
          <w:sz w:val="28"/>
          <w:szCs w:val="28"/>
          <w:rtl/>
          <w:cs/>
          <w:lang w:val="en-US" w:bidi="ar-DZ"/>
        </w:rPr>
      </w:pPr>
    </w:p>
    <w:p w14:paraId="1C586D48">
      <w:pPr>
        <w:bidi/>
        <w:spacing w:line="240" w:lineRule="auto"/>
        <w:jc w:val="center"/>
        <w:rPr>
          <w:rFonts w:hint="default" w:ascii="Sakkal Majalla" w:hAnsi="Sakkal Majalla" w:cs="Sakkal Majalla"/>
          <w:b w:val="0"/>
          <w:bCs w:val="0"/>
          <w:sz w:val="28"/>
          <w:szCs w:val="28"/>
          <w:rtl/>
          <w:cs/>
          <w:lang w:val="en-US" w:bidi="ar-DZ"/>
        </w:rPr>
      </w:pPr>
    </w:p>
    <w:p w14:paraId="0DA8CD02">
      <w:pPr>
        <w:numPr>
          <w:ilvl w:val="0"/>
          <w:numId w:val="0"/>
        </w:numPr>
        <w:wordWrap/>
        <w:bidi/>
        <w:spacing w:line="240" w:lineRule="auto"/>
        <w:jc w:val="both"/>
        <w:rPr>
          <w:rFonts w:hint="default" w:ascii="Sakkal Majalla" w:hAnsi="Sakkal Majalla" w:cs="Sakkal Majalla"/>
          <w:b w:val="0"/>
          <w:bCs w:val="0"/>
          <w:sz w:val="28"/>
          <w:szCs w:val="28"/>
          <w:rtl/>
          <w:lang w:val="en-US" w:bidi="ar-DZ"/>
        </w:rPr>
      </w:pPr>
      <w:r>
        <w:rPr>
          <w:rFonts w:hint="default" w:ascii="Sakkal Majalla" w:hAnsi="Sakkal Majalla" w:cs="Sakkal Majalla"/>
          <w:b w:val="0"/>
          <w:bCs w:val="0"/>
          <w:sz w:val="28"/>
          <w:szCs w:val="28"/>
          <w:rtl/>
          <w:cs/>
          <w:lang w:val="en-US" w:bidi="ar-DZ"/>
        </w:rPr>
        <w:t xml:space="preserve">                  </w:t>
      </w:r>
    </w:p>
    <w:p w14:paraId="2EC7D7F4">
      <w:pPr>
        <w:bidi/>
        <w:spacing w:line="240" w:lineRule="auto"/>
        <w:jc w:val="center"/>
        <w:rPr>
          <w:rFonts w:hint="default" w:ascii="Sakkal Majalla" w:hAnsi="Sakkal Majalla" w:cs="Sakkal Majalla"/>
          <w:b w:val="0"/>
          <w:bCs w:val="0"/>
          <w:sz w:val="28"/>
          <w:szCs w:val="28"/>
          <w:rtl/>
          <w:cs/>
          <w:lang w:val="en-US" w:bidi="ar-DZ"/>
        </w:rPr>
      </w:pPr>
      <w:r>
        <w:rPr>
          <w:rFonts w:hint="default" w:ascii="Sakkal Majalla" w:hAnsi="Sakkal Majalla" w:cs="Sakkal Majalla"/>
          <w:b w:val="0"/>
          <w:bCs w:val="0"/>
          <w:sz w:val="28"/>
          <w:szCs w:val="28"/>
          <w:rtl/>
          <w:cs/>
          <w:lang w:bidi="ar-DZ"/>
        </w:rPr>
        <w:t xml:space="preserve">                                           </w:t>
      </w:r>
    </w:p>
    <w:p w14:paraId="34241BFA">
      <w:pPr>
        <w:bidi/>
        <w:spacing w:line="240" w:lineRule="auto"/>
        <w:jc w:val="both"/>
        <w:rPr>
          <w:rFonts w:hint="default" w:ascii="Sakkal Majalla" w:hAnsi="Sakkal Majalla" w:cs="Sakkal Majalla"/>
          <w:b w:val="0"/>
          <w:bCs w:val="0"/>
          <w:sz w:val="28"/>
          <w:szCs w:val="28"/>
          <w:rtl/>
          <w:cs/>
          <w:lang w:val="en-US" w:bidi="ar-DZ"/>
        </w:rPr>
      </w:pPr>
    </w:p>
    <w:p w14:paraId="0F4DFC50">
      <w:pPr>
        <w:bidi/>
        <w:spacing w:line="240" w:lineRule="auto"/>
        <w:jc w:val="center"/>
        <w:rPr>
          <w:rFonts w:hint="default" w:ascii="Sakkal Majalla" w:hAnsi="Sakkal Majalla" w:cs="Sakkal Majalla"/>
          <w:b w:val="0"/>
          <w:bCs w:val="0"/>
          <w:sz w:val="28"/>
          <w:szCs w:val="28"/>
          <w:rtl/>
          <w:lang w:val="en-US" w:bidi="ar-DZ"/>
        </w:rPr>
      </w:pPr>
      <w:r>
        <w:rPr>
          <w:rFonts w:hint="default" w:ascii="Sakkal Majalla" w:hAnsi="Sakkal Majalla" w:cs="Sakkal Majalla"/>
          <w:b w:val="0"/>
          <w:bCs w:val="0"/>
          <w:sz w:val="28"/>
          <w:szCs w:val="28"/>
          <w:rtl/>
          <w:cs/>
          <w:lang w:val="en-US" w:bidi="ar-DZ"/>
        </w:rPr>
        <w:t xml:space="preserve">                                                                    </w:t>
      </w:r>
    </w:p>
    <w:p w14:paraId="13DE9CAA"/>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raditional Arabic">
    <w:altName w:val="Times New Roman"/>
    <w:panose1 w:val="02020603050405020304"/>
    <w:charset w:val="00"/>
    <w:family w:val="roman"/>
    <w:pitch w:val="default"/>
    <w:sig w:usb0="00000000" w:usb1="00000000" w:usb2="00000008" w:usb3="00000000" w:csb0="00000041" w:csb1="00000000"/>
  </w:font>
  <w:font w:name="Segoe UI">
    <w:panose1 w:val="020B0502040204020203"/>
    <w:charset w:val="00"/>
    <w:family w:val="auto"/>
    <w:pitch w:val="default"/>
    <w:sig w:usb0="E4002EFF" w:usb1="C000E47F" w:usb2="00000009" w:usb3="00000000" w:csb0="200001FF" w:csb1="00000000"/>
  </w:font>
  <w:font w:name="Sakkal Majalla">
    <w:panose1 w:val="02000000000000000000"/>
    <w:charset w:val="00"/>
    <w:family w:val="auto"/>
    <w:pitch w:val="default"/>
    <w:sig w:usb0="A000207F" w:usb1="C000204B" w:usb2="00000008" w:usb3="00000000" w:csb0="200000D3" w:csb1="00000000"/>
  </w:font>
  <w:font w:name="Cambria Math">
    <w:panose1 w:val="02040503050406030204"/>
    <w:charset w:val="00"/>
    <w:family w:val="auto"/>
    <w:pitch w:val="default"/>
    <w:sig w:usb0="E00006FF" w:usb1="420024FF" w:usb2="02000000"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467E1D"/>
    <w:multiLevelType w:val="singleLevel"/>
    <w:tmpl w:val="C7467E1D"/>
    <w:lvl w:ilvl="0" w:tentative="0">
      <w:start w:val="1"/>
      <w:numFmt w:val="decimal"/>
      <w:suff w:val="space"/>
      <w:lvlText w:val="%1-"/>
      <w:lvlJc w:val="left"/>
    </w:lvl>
  </w:abstractNum>
  <w:abstractNum w:abstractNumId="1">
    <w:nsid w:val="D4A2CE65"/>
    <w:multiLevelType w:val="singleLevel"/>
    <w:tmpl w:val="D4A2CE65"/>
    <w:lvl w:ilvl="0" w:tentative="0">
      <w:start w:val="1"/>
      <w:numFmt w:val="decimal"/>
      <w:suff w:val="space"/>
      <w:lvlText w:val="%1-"/>
      <w:lvlJc w:val="left"/>
    </w:lvl>
  </w:abstractNum>
  <w:abstractNum w:abstractNumId="2">
    <w:nsid w:val="F33572B6"/>
    <w:multiLevelType w:val="singleLevel"/>
    <w:tmpl w:val="F33572B6"/>
    <w:lvl w:ilvl="0" w:tentative="0">
      <w:start w:val="1"/>
      <w:numFmt w:val="decimal"/>
      <w:suff w:val="nothing"/>
      <w:lvlText w:val="%1-"/>
      <w:lvlJc w:val="left"/>
      <w:rPr>
        <w:rFonts w:hint="default"/>
        <w:b w:val="0"/>
        <w:bCs w:val="0"/>
      </w:rPr>
    </w:lvl>
  </w:abstractNum>
  <w:abstractNum w:abstractNumId="3">
    <w:nsid w:val="1F6E08E8"/>
    <w:multiLevelType w:val="singleLevel"/>
    <w:tmpl w:val="1F6E08E8"/>
    <w:lvl w:ilvl="0" w:tentative="0">
      <w:start w:val="1"/>
      <w:numFmt w:val="decimal"/>
      <w:suff w:val="space"/>
      <w:lvlText w:val="%1-"/>
      <w:lvlJc w:val="left"/>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708"/>
  <w:drawingGridVerticalSpacing w:val="156"/>
  <w:displayHorizontalDrawingGridEvery w:val="0"/>
  <w:displayVerticalDrawingGridEvery w:val="2"/>
  <w:characterSpacingControl w:val="doNotCompress"/>
  <w:footnotePr>
    <w:footnote w:id="0"/>
    <w:footnote w:id="1"/>
  </w:footnotePr>
  <w:endnotePr>
    <w:endnote w:id="0"/>
    <w:endnote w:id="1"/>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DE0FF2"/>
    <w:rsid w:val="0C4A769D"/>
    <w:rsid w:val="0DC7454E"/>
    <w:rsid w:val="0E8F440C"/>
    <w:rsid w:val="121037B1"/>
    <w:rsid w:val="1322558D"/>
    <w:rsid w:val="172137E1"/>
    <w:rsid w:val="1E972B6F"/>
    <w:rsid w:val="21DA4883"/>
    <w:rsid w:val="231B6E29"/>
    <w:rsid w:val="2DCF0F58"/>
    <w:rsid w:val="2E303A7D"/>
    <w:rsid w:val="2F9D48CD"/>
    <w:rsid w:val="30847EC4"/>
    <w:rsid w:val="30973041"/>
    <w:rsid w:val="325F3B34"/>
    <w:rsid w:val="38DA5067"/>
    <w:rsid w:val="38DA6026"/>
    <w:rsid w:val="3E0B56E7"/>
    <w:rsid w:val="426F26D9"/>
    <w:rsid w:val="437A0639"/>
    <w:rsid w:val="44186480"/>
    <w:rsid w:val="45DD023F"/>
    <w:rsid w:val="48C46B9C"/>
    <w:rsid w:val="4928564C"/>
    <w:rsid w:val="4B94039A"/>
    <w:rsid w:val="4C13635C"/>
    <w:rsid w:val="4FDE0FF2"/>
    <w:rsid w:val="54F763B1"/>
    <w:rsid w:val="5594512D"/>
    <w:rsid w:val="5E0A1E55"/>
    <w:rsid w:val="60567951"/>
    <w:rsid w:val="617D2288"/>
    <w:rsid w:val="77877BC9"/>
    <w:rsid w:val="77CB3E30"/>
    <w:rsid w:val="7E9314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Balloon Text"/>
  </w:latentStyles>
  <w:style w:type="paragraph" w:default="1" w:styleId="1">
    <w:name w:val="Normal"/>
    <w:qFormat/>
    <w:uiPriority w:val="0"/>
    <w:pPr>
      <w:spacing w:after="200" w:line="276" w:lineRule="auto"/>
    </w:pPr>
    <w:rPr>
      <w:rFonts w:ascii="Calibri" w:hAnsi="Calibri" w:eastAsia="Calibri" w:cs="Times New Roman"/>
      <w:sz w:val="22"/>
      <w:szCs w:val="22"/>
      <w:lang w:val="fr-FR" w:eastAsia="en-US"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12</TotalTime>
  <ScaleCrop>false</ScaleCrop>
  <LinksUpToDate>false</LinksUpToDate>
  <CharactersWithSpaces>0</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2026-01-29T22:25:00Z</dcterms:created>
  <dc:creator>مي بوغقال</dc:creator>
  <cp:lastModifiedBy>مي بوغقال</cp:lastModifiedBy>
  <dcterms:modified xsi:type="dcterms:W3CDTF">2026-01-30T01:17:21Z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1036-12.2.0.23196</vt:lpwstr>
  </property>
  <property fmtid="{D5CDD505-2E9C-101B-9397-08002B2CF9AE}" pid="3" name="ICV">
    <vt:lpwstr>10D9EDD422B34B71B5C38FBD9CAFBAF6_11</vt:lpwstr>
  </property>
</Properties>
</file>