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905E74">
      <w:pPr>
        <w:bidi/>
        <w:jc w:val="center"/>
        <w:rPr>
          <w:rFonts w:ascii="Traditional Arabic" w:hAnsi="Traditional Arabic" w:cs="Traditional Arabic"/>
          <w:sz w:val="28"/>
          <w:szCs w:val="28"/>
          <w:rtl/>
          <w:lang w:bidi="ar-DZ"/>
        </w:rPr>
      </w:pPr>
      <w:r>
        <w:rPr>
          <w:rFonts w:ascii="Traditional Arabic" w:hAnsi="Traditional Arabic" w:cs="Traditional Arabic"/>
          <w:sz w:val="28"/>
          <w:szCs w:val="28"/>
          <w:rtl/>
          <w:lang w:val="fr-FR" w:eastAsia="fr-FR"/>
        </w:rPr>
        <mc:AlternateContent>
          <mc:Choice Requires="wps">
            <w:drawing>
              <wp:anchor distT="0" distB="0" distL="114300" distR="114300" simplePos="0" relativeHeight="251659264" behindDoc="0" locked="0" layoutInCell="1" allowOverlap="1">
                <wp:simplePos x="0" y="0"/>
                <wp:positionH relativeFrom="column">
                  <wp:posOffset>172085</wp:posOffset>
                </wp:positionH>
                <wp:positionV relativeFrom="paragraph">
                  <wp:posOffset>-329565</wp:posOffset>
                </wp:positionV>
                <wp:extent cx="6515100" cy="1169670"/>
                <wp:effectExtent l="4445" t="4445" r="14605" b="6985"/>
                <wp:wrapNone/>
                <wp:docPr id="1" name="Forme automatique 2"/>
                <wp:cNvGraphicFramePr/>
                <a:graphic xmlns:a="http://schemas.openxmlformats.org/drawingml/2006/main">
                  <a:graphicData uri="http://schemas.microsoft.com/office/word/2010/wordprocessingShape">
                    <wps:wsp>
                      <wps:cNvSpPr/>
                      <wps:spPr>
                        <a:xfrm>
                          <a:off x="0" y="0"/>
                          <a:ext cx="6515100" cy="116967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2628E34A">
                            <w:pPr>
                              <w:bidi/>
                              <w:spacing w:line="240" w:lineRule="auto"/>
                              <w:jc w:val="center"/>
                              <w:rPr>
                                <w:rFonts w:ascii="Simplified Arabic" w:hAnsi="Simplified Arabic" w:cs="Simplified Arabic"/>
                                <w:b/>
                                <w:bCs/>
                                <w:sz w:val="24"/>
                                <w:szCs w:val="24"/>
                                <w:rtl/>
                                <w:lang w:bidi="ar-DZ"/>
                              </w:rPr>
                            </w:pPr>
                            <w:r>
                              <w:rPr>
                                <w:rFonts w:ascii="Simplified Arabic" w:hAnsi="Simplified Arabic" w:cs="Simplified Arabic"/>
                                <w:b/>
                                <w:bCs/>
                                <w:sz w:val="24"/>
                                <w:szCs w:val="24"/>
                                <w:rtl/>
                                <w:lang w:bidi="ar-DZ"/>
                              </w:rPr>
                              <w:t xml:space="preserve">جـــــامعة عبـــــاس لـــــغرور </w:t>
                            </w:r>
                          </w:p>
                          <w:p w14:paraId="50E9897F">
                            <w:pPr>
                              <w:bidi/>
                              <w:spacing w:line="240" w:lineRule="auto"/>
                              <w:jc w:val="center"/>
                              <w:rPr>
                                <w:rFonts w:ascii="Simplified Arabic" w:hAnsi="Simplified Arabic" w:cs="Simplified Arabic"/>
                                <w:b/>
                                <w:bCs/>
                                <w:sz w:val="24"/>
                                <w:szCs w:val="24"/>
                                <w:rtl/>
                                <w:lang w:bidi="ar-DZ"/>
                              </w:rPr>
                            </w:pPr>
                            <w:r>
                              <w:rPr>
                                <w:rFonts w:ascii="Simplified Arabic" w:hAnsi="Simplified Arabic" w:cs="Simplified Arabic"/>
                                <w:b/>
                                <w:bCs/>
                                <w:sz w:val="24"/>
                                <w:szCs w:val="24"/>
                                <w:rtl/>
                                <w:lang w:bidi="ar-DZ"/>
                              </w:rPr>
                              <w:t>كلية الحقوق والعلوم السياسية</w:t>
                            </w:r>
                          </w:p>
                          <w:p w14:paraId="124B16D0">
                            <w:pPr>
                              <w:bidi/>
                              <w:spacing w:line="240" w:lineRule="auto"/>
                              <w:jc w:val="center"/>
                              <w:rPr>
                                <w:rFonts w:ascii="Simplified Arabic" w:hAnsi="Simplified Arabic" w:cs="Simplified Arabic"/>
                                <w:b/>
                                <w:bCs/>
                                <w:sz w:val="24"/>
                                <w:szCs w:val="24"/>
                                <w:lang w:bidi="ar-DZ"/>
                              </w:rPr>
                            </w:pPr>
                            <w:r>
                              <w:rPr>
                                <w:rFonts w:hint="cs" w:ascii="Simplified Arabic" w:hAnsi="Simplified Arabic" w:cs="Simplified Arabic"/>
                                <w:b/>
                                <w:bCs/>
                                <w:sz w:val="24"/>
                                <w:szCs w:val="24"/>
                                <w:rtl/>
                                <w:lang w:bidi="ar-DZ"/>
                              </w:rPr>
                              <w:t>قسم الحقوق</w:t>
                            </w:r>
                          </w:p>
                        </w:txbxContent>
                      </wps:txbx>
                      <wps:bodyPr upright="1"/>
                    </wps:wsp>
                  </a:graphicData>
                </a:graphic>
              </wp:anchor>
            </w:drawing>
          </mc:Choice>
          <mc:Fallback>
            <w:pict>
              <v:roundrect id="Forme automatique 2" o:spid="_x0000_s1026" o:spt="2" style="position:absolute;left:0pt;margin-left:13.55pt;margin-top:-25.95pt;height:92.1pt;width:513pt;z-index:251659264;mso-width-relative:page;mso-height-relative:page;" fillcolor="#FFFFFF" filled="t" stroked="t" coordsize="21600,21600" arcsize="0.166666666666667" o:gfxdata="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eThr09YAAAALAQAADwAAAAAAAAAB&#10;ACAAAAAiAAAAZHJzL2Rvd25yZXYueG1sUEsBAhQAFAAAAAgAh07iQJlJ12oSAgAAXAQAAA4AAAAA&#10;AAAAAQAgAAAAJQEAAGRycy9lMm9Eb2MueG1sUEsFBgAAAAAGAAYAWQEAAKkFAAAAAA==&#10;">
                <v:fill on="t" focussize="0,0"/>
                <v:stroke color="#000000" joinstyle="round"/>
                <v:imagedata o:title=""/>
                <o:lock v:ext="edit" aspectratio="f"/>
                <v:textbox>
                  <w:txbxContent>
                    <w:p w14:paraId="2628E34A">
                      <w:pPr>
                        <w:bidi/>
                        <w:spacing w:line="240" w:lineRule="auto"/>
                        <w:jc w:val="center"/>
                        <w:rPr>
                          <w:rFonts w:ascii="Simplified Arabic" w:hAnsi="Simplified Arabic" w:cs="Simplified Arabic"/>
                          <w:b/>
                          <w:bCs/>
                          <w:sz w:val="24"/>
                          <w:szCs w:val="24"/>
                          <w:rtl/>
                          <w:lang w:bidi="ar-DZ"/>
                        </w:rPr>
                      </w:pPr>
                      <w:r>
                        <w:rPr>
                          <w:rFonts w:ascii="Simplified Arabic" w:hAnsi="Simplified Arabic" w:cs="Simplified Arabic"/>
                          <w:b/>
                          <w:bCs/>
                          <w:sz w:val="24"/>
                          <w:szCs w:val="24"/>
                          <w:rtl/>
                          <w:lang w:bidi="ar-DZ"/>
                        </w:rPr>
                        <w:t xml:space="preserve">جـــــامعة عبـــــاس لـــــغرور </w:t>
                      </w:r>
                    </w:p>
                    <w:p w14:paraId="50E9897F">
                      <w:pPr>
                        <w:bidi/>
                        <w:spacing w:line="240" w:lineRule="auto"/>
                        <w:jc w:val="center"/>
                        <w:rPr>
                          <w:rFonts w:ascii="Simplified Arabic" w:hAnsi="Simplified Arabic" w:cs="Simplified Arabic"/>
                          <w:b/>
                          <w:bCs/>
                          <w:sz w:val="24"/>
                          <w:szCs w:val="24"/>
                          <w:rtl/>
                          <w:lang w:bidi="ar-DZ"/>
                        </w:rPr>
                      </w:pPr>
                      <w:r>
                        <w:rPr>
                          <w:rFonts w:ascii="Simplified Arabic" w:hAnsi="Simplified Arabic" w:cs="Simplified Arabic"/>
                          <w:b/>
                          <w:bCs/>
                          <w:sz w:val="24"/>
                          <w:szCs w:val="24"/>
                          <w:rtl/>
                          <w:lang w:bidi="ar-DZ"/>
                        </w:rPr>
                        <w:t>كلية الحقوق والعلوم السياسية</w:t>
                      </w:r>
                    </w:p>
                    <w:p w14:paraId="124B16D0">
                      <w:pPr>
                        <w:bidi/>
                        <w:spacing w:line="240" w:lineRule="auto"/>
                        <w:jc w:val="center"/>
                        <w:rPr>
                          <w:rFonts w:ascii="Simplified Arabic" w:hAnsi="Simplified Arabic" w:cs="Simplified Arabic"/>
                          <w:b/>
                          <w:bCs/>
                          <w:sz w:val="24"/>
                          <w:szCs w:val="24"/>
                          <w:lang w:bidi="ar-DZ"/>
                        </w:rPr>
                      </w:pPr>
                      <w:r>
                        <w:rPr>
                          <w:rFonts w:hint="cs" w:ascii="Simplified Arabic" w:hAnsi="Simplified Arabic" w:cs="Simplified Arabic"/>
                          <w:b/>
                          <w:bCs/>
                          <w:sz w:val="24"/>
                          <w:szCs w:val="24"/>
                          <w:rtl/>
                          <w:lang w:bidi="ar-DZ"/>
                        </w:rPr>
                        <w:t>قسم الحقوق</w:t>
                      </w:r>
                    </w:p>
                  </w:txbxContent>
                </v:textbox>
              </v:roundrect>
            </w:pict>
          </mc:Fallback>
        </mc:AlternateContent>
      </w:r>
    </w:p>
    <w:p w14:paraId="3D04F6AE">
      <w:pPr>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t xml:space="preserve">       </w:t>
      </w:r>
    </w:p>
    <w:p w14:paraId="23076357">
      <w:pPr>
        <w:bidi/>
        <w:jc w:val="center"/>
        <w:rPr>
          <w:rFonts w:ascii="Traditional Arabic" w:hAnsi="Traditional Arabic" w:cs="Traditional Arabic"/>
          <w:b/>
          <w:bCs/>
          <w:sz w:val="28"/>
          <w:szCs w:val="28"/>
          <w:rtl/>
          <w:lang w:bidi="ar-DZ"/>
        </w:rPr>
      </w:pPr>
      <w:r>
        <w:rPr>
          <w:rFonts w:ascii="Traditional Arabic" w:hAnsi="Traditional Arabic" w:cs="Traditional Arabic"/>
          <w:b/>
          <w:bCs/>
          <w:sz w:val="28"/>
          <w:szCs w:val="28"/>
          <w:u w:val="single"/>
          <w:rtl/>
          <w:lang w:bidi="ar-DZ"/>
        </w:rPr>
        <w:t>امتحان السداسي الثالث في مادة طرق الطعن</w:t>
      </w:r>
      <w:r>
        <w:rPr>
          <w:rFonts w:ascii="Traditional Arabic" w:hAnsi="Traditional Arabic" w:cs="Traditional Arabic"/>
          <w:b/>
          <w:bCs/>
          <w:sz w:val="28"/>
          <w:szCs w:val="28"/>
          <w:rtl/>
          <w:lang w:bidi="ar-DZ"/>
        </w:rPr>
        <w:t xml:space="preserve">                                           15-01-2026         </w:t>
      </w:r>
    </w:p>
    <w:p w14:paraId="57AD3179">
      <w:pPr>
        <w:jc w:val="right"/>
        <w:rPr>
          <w:rFonts w:ascii="Traditional Arabic" w:hAnsi="Traditional Arabic" w:cs="Traditional Arabic"/>
          <w:b/>
          <w:bCs/>
          <w:sz w:val="28"/>
          <w:szCs w:val="28"/>
          <w:u w:val="single"/>
          <w:rtl/>
          <w:lang w:bidi="ar-DZ"/>
        </w:rPr>
      </w:pPr>
      <w:r>
        <w:rPr>
          <w:rFonts w:ascii="Traditional Arabic" w:hAnsi="Traditional Arabic" w:cs="Traditional Arabic"/>
          <w:b/>
          <w:bCs/>
          <w:sz w:val="28"/>
          <w:szCs w:val="28"/>
          <w:rtl/>
          <w:lang w:bidi="ar-DZ"/>
        </w:rPr>
        <w:t xml:space="preserve">           </w:t>
      </w:r>
      <w:r>
        <w:rPr>
          <w:rFonts w:ascii="Traditional Arabic" w:hAnsi="Traditional Arabic" w:cs="Traditional Arabic"/>
          <w:b/>
          <w:bCs/>
          <w:sz w:val="28"/>
          <w:szCs w:val="28"/>
          <w:u w:val="single"/>
          <w:rtl/>
          <w:lang w:bidi="ar-DZ"/>
        </w:rPr>
        <w:t>المستوى: السنة الثانية ماستر  قانون جنائي وعلوم جنائية</w:t>
      </w:r>
      <w:r>
        <w:rPr>
          <w:rFonts w:ascii="Traditional Arabic" w:hAnsi="Traditional Arabic" w:cs="Traditional Arabic"/>
          <w:b/>
          <w:bCs/>
          <w:sz w:val="28"/>
          <w:szCs w:val="28"/>
          <w:rtl/>
          <w:lang w:bidi="ar-DZ"/>
        </w:rPr>
        <w:t xml:space="preserve">                  </w:t>
      </w:r>
      <w:r>
        <w:rPr>
          <w:rFonts w:ascii="Traditional Arabic" w:hAnsi="Traditional Arabic" w:cs="Traditional Arabic"/>
          <w:b/>
          <w:bCs/>
          <w:sz w:val="28"/>
          <w:szCs w:val="28"/>
          <w:u w:val="single"/>
          <w:rtl/>
          <w:lang w:bidi="ar-DZ"/>
        </w:rPr>
        <w:t>المدة: ســــــاعة ونصف : 15.00-16.30</w:t>
      </w:r>
    </w:p>
    <w:p w14:paraId="4D20C25B">
      <w:pPr>
        <w:jc w:val="right"/>
        <w:rPr>
          <w:rFonts w:ascii="Traditional Arabic" w:hAnsi="Traditional Arabic" w:cs="Traditional Arabic"/>
          <w:b/>
          <w:bCs/>
          <w:sz w:val="28"/>
          <w:szCs w:val="28"/>
          <w:u w:val="single"/>
          <w:rtl/>
          <w:lang w:bidi="ar-DZ"/>
        </w:rPr>
      </w:pPr>
      <w:r>
        <w:rPr>
          <w:rFonts w:ascii="Traditional Arabic" w:hAnsi="Traditional Arabic" w:cs="Traditional Arabic"/>
          <w:b/>
          <w:bCs/>
          <w:sz w:val="28"/>
          <w:szCs w:val="28"/>
          <w:u w:val="single"/>
          <w:rtl/>
          <w:lang w:bidi="ar-DZ"/>
        </w:rPr>
        <w:t>الوقائع</w:t>
      </w:r>
      <w:r>
        <w:rPr>
          <w:rFonts w:hint="cs" w:ascii="Traditional Arabic" w:hAnsi="Traditional Arabic" w:cs="Traditional Arabic"/>
          <w:b/>
          <w:bCs/>
          <w:sz w:val="28"/>
          <w:szCs w:val="28"/>
          <w:u w:val="single"/>
          <w:rtl/>
          <w:lang w:bidi="ar-DZ"/>
        </w:rPr>
        <w:t xml:space="preserve"> (20 ن)</w:t>
      </w:r>
      <w:r>
        <w:rPr>
          <w:rFonts w:ascii="Traditional Arabic" w:hAnsi="Traditional Arabic" w:cs="Traditional Arabic"/>
          <w:b/>
          <w:bCs/>
          <w:sz w:val="28"/>
          <w:szCs w:val="28"/>
          <w:u w:val="single"/>
          <w:rtl/>
          <w:lang w:bidi="ar-DZ"/>
        </w:rPr>
        <w:t>.</w:t>
      </w:r>
    </w:p>
    <w:p w14:paraId="5A98971E">
      <w:pPr>
        <w:bidi/>
        <w:jc w:val="both"/>
        <w:rPr>
          <w:rFonts w:ascii="Traditional Arabic" w:hAnsi="Traditional Arabic" w:cs="Traditional Arabic"/>
          <w:b/>
          <w:bCs/>
          <w:sz w:val="28"/>
          <w:szCs w:val="28"/>
          <w:rtl/>
          <w:lang w:val="fr-FR" w:bidi="ar-DZ"/>
        </w:rPr>
      </w:pPr>
      <w:r>
        <w:rPr>
          <w:rFonts w:hint="cs" w:ascii="Traditional Arabic" w:hAnsi="Traditional Arabic" w:cs="Traditional Arabic"/>
          <w:b/>
          <w:bCs/>
          <w:sz w:val="28"/>
          <w:szCs w:val="28"/>
          <w:rtl/>
          <w:lang w:val="fr-FR" w:bidi="ar-DZ"/>
        </w:rPr>
        <w:t xml:space="preserve">   </w:t>
      </w:r>
      <w:r>
        <w:rPr>
          <w:rFonts w:ascii="Traditional Arabic" w:hAnsi="Traditional Arabic" w:cs="Traditional Arabic"/>
          <w:b/>
          <w:bCs/>
          <w:sz w:val="28"/>
          <w:szCs w:val="28"/>
          <w:rtl/>
          <w:lang w:val="fr-FR" w:bidi="ar-DZ"/>
        </w:rPr>
        <w:t>تم متابعة المتهم المسمى (س) من قبل النيابة بجنحة السرقة طبقا لنص المادة: 350 قانون العقوبات الجزائري بصفته شريك للفاعل الأصلي المسمى (ك)</w:t>
      </w:r>
      <w:r>
        <w:rPr>
          <w:rFonts w:hint="cs" w:ascii="Traditional Arabic" w:hAnsi="Traditional Arabic" w:cs="Traditional Arabic"/>
          <w:b/>
          <w:bCs/>
          <w:sz w:val="28"/>
          <w:szCs w:val="28"/>
          <w:rtl/>
          <w:lang w:val="fr-FR" w:bidi="ar-DZ"/>
        </w:rPr>
        <w:t xml:space="preserve">، </w:t>
      </w:r>
      <w:r>
        <w:rPr>
          <w:rFonts w:ascii="Traditional Arabic" w:hAnsi="Traditional Arabic" w:cs="Traditional Arabic"/>
          <w:b/>
          <w:bCs/>
          <w:sz w:val="28"/>
          <w:szCs w:val="28"/>
          <w:rtl/>
          <w:lang w:val="fr-FR" w:bidi="ar-DZ"/>
        </w:rPr>
        <w:t xml:space="preserve">هذا الأخير الذي قام بسرقة محل مجوهرات لوالده، وعلى اثر ذلك تقدم وكيل الجمهورية المختص بطلب افتتاح تحقيق في مواجهة المتهمين (علما </w:t>
      </w:r>
      <w:r>
        <w:rPr>
          <w:rFonts w:hint="cs" w:ascii="Traditional Arabic" w:hAnsi="Traditional Arabic" w:cs="Traditional Arabic"/>
          <w:b/>
          <w:bCs/>
          <w:sz w:val="28"/>
          <w:szCs w:val="28"/>
          <w:rtl/>
          <w:lang w:val="fr-FR" w:bidi="ar-DZ"/>
        </w:rPr>
        <w:t>أن</w:t>
      </w:r>
      <w:r>
        <w:rPr>
          <w:rFonts w:ascii="Traditional Arabic" w:hAnsi="Traditional Arabic" w:cs="Traditional Arabic"/>
          <w:b/>
          <w:bCs/>
          <w:sz w:val="28"/>
          <w:szCs w:val="28"/>
          <w:rtl/>
          <w:lang w:val="fr-FR" w:bidi="ar-DZ"/>
        </w:rPr>
        <w:t xml:space="preserve"> المتهمين موقوفين بالمؤسسة العقابية).</w:t>
      </w:r>
    </w:p>
    <w:p w14:paraId="1531DEE6">
      <w:pPr>
        <w:bidi/>
        <w:jc w:val="both"/>
        <w:rPr>
          <w:rFonts w:ascii="Traditional Arabic" w:hAnsi="Traditional Arabic" w:cs="Traditional Arabic"/>
          <w:b/>
          <w:bCs/>
          <w:sz w:val="28"/>
          <w:szCs w:val="28"/>
          <w:rtl/>
          <w:lang w:val="fr-FR" w:bidi="ar-DZ"/>
        </w:rPr>
      </w:pPr>
      <w:r>
        <w:rPr>
          <w:rFonts w:ascii="Traditional Arabic" w:hAnsi="Traditional Arabic" w:cs="Traditional Arabic"/>
          <w:b/>
          <w:bCs/>
          <w:sz w:val="28"/>
          <w:szCs w:val="28"/>
          <w:rtl/>
          <w:lang w:val="fr-FR" w:bidi="ar-DZ"/>
        </w:rPr>
        <w:t xml:space="preserve">بعد  الانتهاء من التحقيق القضائي استصدر قاضي التحقيق أمر بإحالة المتهمين على محكمة الجنح، كما استصدر أمرا بإحالة المسمى (ع) بجنحة الإدلاء بشهادة الزور ضد </w:t>
      </w:r>
      <w:r>
        <w:rPr>
          <w:rFonts w:hint="cs" w:ascii="Traditional Arabic" w:hAnsi="Traditional Arabic" w:cs="Traditional Arabic"/>
          <w:b/>
          <w:bCs/>
          <w:sz w:val="28"/>
          <w:szCs w:val="28"/>
          <w:rtl/>
          <w:lang w:val="fr-FR" w:bidi="ar-DZ"/>
        </w:rPr>
        <w:t xml:space="preserve"> المتهم </w:t>
      </w:r>
      <w:r>
        <w:rPr>
          <w:rFonts w:ascii="Traditional Arabic" w:hAnsi="Traditional Arabic" w:cs="Traditional Arabic"/>
          <w:b/>
          <w:bCs/>
          <w:sz w:val="28"/>
          <w:szCs w:val="28"/>
          <w:rtl/>
          <w:lang w:val="fr-FR" w:bidi="ar-DZ"/>
        </w:rPr>
        <w:t xml:space="preserve">(س). </w:t>
      </w:r>
    </w:p>
    <w:p w14:paraId="046D03EC">
      <w:pPr>
        <w:bidi/>
        <w:jc w:val="both"/>
        <w:rPr>
          <w:rFonts w:ascii="Traditional Arabic" w:hAnsi="Traditional Arabic" w:cs="Traditional Arabic"/>
          <w:b/>
          <w:bCs/>
          <w:sz w:val="28"/>
          <w:szCs w:val="28"/>
          <w:rtl/>
          <w:lang w:val="fr-FR" w:bidi="ar-DZ"/>
        </w:rPr>
      </w:pPr>
      <w:r>
        <w:rPr>
          <w:rFonts w:ascii="Traditional Arabic" w:hAnsi="Traditional Arabic" w:cs="Traditional Arabic"/>
          <w:b/>
          <w:bCs/>
          <w:sz w:val="28"/>
          <w:szCs w:val="28"/>
          <w:rtl/>
          <w:lang w:val="fr-FR" w:bidi="ar-DZ"/>
        </w:rPr>
        <w:t>عقب محاكمة المتهمين الثلاثة قضت محكمة الجنح حكما حضوريا للمتهم</w:t>
      </w:r>
      <w:r>
        <w:rPr>
          <w:rFonts w:hint="cs" w:ascii="Traditional Arabic" w:hAnsi="Traditional Arabic" w:cs="Traditional Arabic"/>
          <w:b/>
          <w:bCs/>
          <w:sz w:val="28"/>
          <w:szCs w:val="28"/>
          <w:rtl/>
          <w:lang w:val="fr-FR" w:bidi="ar-DZ"/>
        </w:rPr>
        <w:t>ين</w:t>
      </w:r>
      <w:r>
        <w:rPr>
          <w:rFonts w:ascii="Traditional Arabic" w:hAnsi="Traditional Arabic" w:cs="Traditional Arabic"/>
          <w:b/>
          <w:bCs/>
          <w:sz w:val="28"/>
          <w:szCs w:val="28"/>
          <w:rtl/>
          <w:lang w:val="fr-FR" w:bidi="ar-DZ"/>
        </w:rPr>
        <w:t xml:space="preserve"> (س) و (ك) بإدانة الأول بعام حبس نافذ وتم إطلاق سراحه، وإعفاء الثاني من العقوبة</w:t>
      </w:r>
      <w:r>
        <w:rPr>
          <w:rFonts w:hint="cs" w:ascii="Traditional Arabic" w:hAnsi="Traditional Arabic" w:cs="Traditional Arabic"/>
          <w:b/>
          <w:bCs/>
          <w:sz w:val="28"/>
          <w:szCs w:val="28"/>
          <w:rtl/>
          <w:lang w:val="fr-FR" w:bidi="ar-DZ"/>
        </w:rPr>
        <w:t xml:space="preserve"> وتم إطلاق سراحه</w:t>
      </w:r>
      <w:r>
        <w:rPr>
          <w:rFonts w:ascii="Traditional Arabic" w:hAnsi="Traditional Arabic" w:cs="Traditional Arabic"/>
          <w:b/>
          <w:bCs/>
          <w:sz w:val="28"/>
          <w:szCs w:val="28"/>
          <w:rtl/>
          <w:lang w:val="fr-FR" w:bidi="ar-DZ"/>
        </w:rPr>
        <w:t>، بينما كان الحكم غيابي للمتهم (ع) بإدانته بعام حبس موقوفة النفاذ.</w:t>
      </w:r>
    </w:p>
    <w:p w14:paraId="02276126">
      <w:pPr>
        <w:bidi/>
        <w:jc w:val="both"/>
        <w:rPr>
          <w:rFonts w:ascii="Traditional Arabic" w:hAnsi="Traditional Arabic" w:cs="Traditional Arabic"/>
          <w:b/>
          <w:bCs/>
          <w:sz w:val="28"/>
          <w:szCs w:val="28"/>
          <w:rtl/>
          <w:lang w:val="fr-FR" w:bidi="ar-DZ"/>
        </w:rPr>
      </w:pPr>
      <w:r>
        <w:rPr>
          <w:rFonts w:ascii="Traditional Arabic" w:hAnsi="Traditional Arabic" w:cs="Traditional Arabic"/>
          <w:b/>
          <w:bCs/>
          <w:sz w:val="28"/>
          <w:szCs w:val="28"/>
          <w:rtl/>
          <w:lang w:val="fr-FR" w:bidi="ar-DZ"/>
        </w:rPr>
        <w:t>استأنف</w:t>
      </w:r>
      <w:r>
        <w:rPr>
          <w:rFonts w:hint="cs" w:ascii="Traditional Arabic" w:hAnsi="Traditional Arabic" w:cs="Traditional Arabic"/>
          <w:b/>
          <w:bCs/>
          <w:sz w:val="28"/>
          <w:szCs w:val="28"/>
          <w:rtl/>
          <w:lang w:val="fr-FR" w:bidi="ar-DZ"/>
        </w:rPr>
        <w:t>ت</w:t>
      </w:r>
      <w:r>
        <w:rPr>
          <w:rFonts w:ascii="Traditional Arabic" w:hAnsi="Traditional Arabic" w:cs="Traditional Arabic"/>
          <w:b/>
          <w:bCs/>
          <w:sz w:val="28"/>
          <w:szCs w:val="28"/>
          <w:rtl/>
          <w:lang w:val="fr-FR" w:bidi="ar-DZ"/>
        </w:rPr>
        <w:t xml:space="preserve"> النيابة الحكم ضد المتهم</w:t>
      </w:r>
      <w:r>
        <w:rPr>
          <w:rFonts w:hint="cs" w:ascii="Traditional Arabic" w:hAnsi="Traditional Arabic" w:cs="Traditional Arabic"/>
          <w:b/>
          <w:bCs/>
          <w:sz w:val="28"/>
          <w:szCs w:val="28"/>
          <w:rtl/>
          <w:lang w:val="fr-FR" w:bidi="ar-DZ"/>
        </w:rPr>
        <w:t>ين (س) و</w:t>
      </w:r>
      <w:r>
        <w:rPr>
          <w:rFonts w:ascii="Traditional Arabic" w:hAnsi="Traditional Arabic" w:cs="Traditional Arabic"/>
          <w:b/>
          <w:bCs/>
          <w:sz w:val="28"/>
          <w:szCs w:val="28"/>
          <w:rtl/>
          <w:lang w:val="fr-FR" w:bidi="ar-DZ"/>
        </w:rPr>
        <w:t xml:space="preserve"> (ك) فصدر قرار عن غرفة الجنح بتأييد الحكم المستأنف.</w:t>
      </w:r>
    </w:p>
    <w:p w14:paraId="55A3134C">
      <w:pPr>
        <w:bidi/>
        <w:jc w:val="both"/>
        <w:rPr>
          <w:rFonts w:ascii="Traditional Arabic" w:hAnsi="Traditional Arabic" w:cs="Traditional Arabic"/>
          <w:b/>
          <w:bCs/>
          <w:sz w:val="28"/>
          <w:szCs w:val="28"/>
          <w:rtl/>
          <w:lang w:val="fr-FR" w:bidi="ar-DZ"/>
        </w:rPr>
      </w:pPr>
      <w:r>
        <w:rPr>
          <w:rFonts w:ascii="Traditional Arabic" w:hAnsi="Traditional Arabic" w:cs="Traditional Arabic"/>
          <w:b/>
          <w:bCs/>
          <w:sz w:val="28"/>
          <w:szCs w:val="28"/>
          <w:rtl/>
          <w:lang w:val="fr-FR" w:bidi="ar-DZ"/>
        </w:rPr>
        <w:t>وبعد تبليغ المتهم</w:t>
      </w:r>
      <w:r>
        <w:rPr>
          <w:rFonts w:hint="cs" w:ascii="Traditional Arabic" w:hAnsi="Traditional Arabic" w:cs="Traditional Arabic"/>
          <w:b/>
          <w:bCs/>
          <w:sz w:val="28"/>
          <w:szCs w:val="28"/>
          <w:rtl/>
          <w:lang w:val="fr-FR" w:bidi="ar-DZ"/>
        </w:rPr>
        <w:t xml:space="preserve"> </w:t>
      </w:r>
      <w:r>
        <w:rPr>
          <w:rFonts w:ascii="Traditional Arabic" w:hAnsi="Traditional Arabic" w:cs="Traditional Arabic"/>
          <w:b/>
          <w:bCs/>
          <w:sz w:val="28"/>
          <w:szCs w:val="28"/>
          <w:rtl/>
          <w:lang w:val="fr-FR" w:bidi="ar-DZ"/>
        </w:rPr>
        <w:t xml:space="preserve">(ع) بالحكم الصادر في حقه سجل </w:t>
      </w:r>
      <w:r>
        <w:rPr>
          <w:rFonts w:hint="cs" w:ascii="Traditional Arabic" w:hAnsi="Traditional Arabic" w:cs="Traditional Arabic"/>
          <w:b/>
          <w:bCs/>
          <w:sz w:val="28"/>
          <w:szCs w:val="28"/>
          <w:rtl/>
          <w:lang w:val="fr-FR" w:bidi="ar-DZ"/>
        </w:rPr>
        <w:t>استئناف</w:t>
      </w:r>
      <w:r>
        <w:rPr>
          <w:rFonts w:ascii="Traditional Arabic" w:hAnsi="Traditional Arabic" w:cs="Traditional Arabic"/>
          <w:b/>
          <w:bCs/>
          <w:sz w:val="28"/>
          <w:szCs w:val="28"/>
          <w:rtl/>
          <w:lang w:val="fr-FR" w:bidi="ar-DZ"/>
        </w:rPr>
        <w:t xml:space="preserve"> </w:t>
      </w:r>
      <w:r>
        <w:rPr>
          <w:rFonts w:hint="cs" w:ascii="Traditional Arabic" w:hAnsi="Traditional Arabic" w:cs="Traditional Arabic"/>
          <w:b/>
          <w:bCs/>
          <w:sz w:val="28"/>
          <w:szCs w:val="28"/>
          <w:rtl/>
          <w:lang w:val="fr-FR" w:bidi="ar-DZ"/>
        </w:rPr>
        <w:t>فيه</w:t>
      </w:r>
      <w:r>
        <w:rPr>
          <w:rFonts w:ascii="Traditional Arabic" w:hAnsi="Traditional Arabic" w:cs="Traditional Arabic"/>
          <w:b/>
          <w:bCs/>
          <w:sz w:val="28"/>
          <w:szCs w:val="28"/>
          <w:rtl/>
          <w:lang w:val="fr-FR" w:bidi="ar-DZ"/>
        </w:rPr>
        <w:t xml:space="preserve">، إلا أن جهة الاستئناف قضت بعدم قبوله شكلا لوروده خارج الآجال القانونية.  </w:t>
      </w:r>
    </w:p>
    <w:p w14:paraId="4D501625">
      <w:pPr>
        <w:bidi/>
        <w:jc w:val="both"/>
        <w:rPr>
          <w:rFonts w:ascii="Traditional Arabic" w:hAnsi="Traditional Arabic" w:cs="Traditional Arabic"/>
          <w:b/>
          <w:bCs/>
          <w:sz w:val="28"/>
          <w:szCs w:val="28"/>
          <w:rtl/>
          <w:lang w:val="fr-FR" w:bidi="ar-DZ"/>
        </w:rPr>
      </w:pPr>
      <w:r>
        <w:rPr>
          <w:rFonts w:ascii="Traditional Arabic" w:hAnsi="Traditional Arabic" w:cs="Traditional Arabic"/>
          <w:b/>
          <w:bCs/>
          <w:sz w:val="28"/>
          <w:szCs w:val="28"/>
          <w:rtl/>
          <w:lang w:val="fr-FR" w:bidi="ar-DZ"/>
        </w:rPr>
        <w:t xml:space="preserve">السؤال الأول/ ما تعليقك على الحكم </w:t>
      </w:r>
      <w:r>
        <w:rPr>
          <w:rFonts w:hint="cs" w:ascii="Traditional Arabic" w:hAnsi="Traditional Arabic" w:cs="Traditional Arabic"/>
          <w:b/>
          <w:bCs/>
          <w:sz w:val="28"/>
          <w:szCs w:val="28"/>
          <w:rtl/>
          <w:lang w:val="fr-FR" w:bidi="ar-DZ"/>
        </w:rPr>
        <w:t xml:space="preserve">و القرار </w:t>
      </w:r>
      <w:r>
        <w:rPr>
          <w:rFonts w:ascii="Traditional Arabic" w:hAnsi="Traditional Arabic" w:cs="Traditional Arabic"/>
          <w:b/>
          <w:bCs/>
          <w:sz w:val="28"/>
          <w:szCs w:val="28"/>
          <w:rtl/>
          <w:lang w:val="fr-FR" w:bidi="ar-DZ"/>
        </w:rPr>
        <w:t>الصادر</w:t>
      </w:r>
      <w:r>
        <w:rPr>
          <w:rFonts w:hint="cs" w:ascii="Traditional Arabic" w:hAnsi="Traditional Arabic" w:cs="Traditional Arabic"/>
          <w:b/>
          <w:bCs/>
          <w:sz w:val="28"/>
          <w:szCs w:val="28"/>
          <w:rtl/>
          <w:lang w:val="fr-FR" w:bidi="ar-DZ"/>
        </w:rPr>
        <w:t xml:space="preserve">ين </w:t>
      </w:r>
      <w:r>
        <w:rPr>
          <w:rFonts w:ascii="Traditional Arabic" w:hAnsi="Traditional Arabic" w:cs="Traditional Arabic"/>
          <w:b/>
          <w:bCs/>
          <w:sz w:val="28"/>
          <w:szCs w:val="28"/>
          <w:rtl/>
          <w:lang w:val="fr-FR" w:bidi="ar-DZ"/>
        </w:rPr>
        <w:t xml:space="preserve"> في حق المتهم</w:t>
      </w:r>
      <w:r>
        <w:rPr>
          <w:rFonts w:hint="cs" w:ascii="Traditional Arabic" w:hAnsi="Traditional Arabic" w:cs="Traditional Arabic"/>
          <w:b/>
          <w:bCs/>
          <w:sz w:val="28"/>
          <w:szCs w:val="28"/>
          <w:rtl/>
          <w:lang w:val="fr-FR" w:bidi="ar-DZ"/>
        </w:rPr>
        <w:t xml:space="preserve"> </w:t>
      </w:r>
      <w:r>
        <w:rPr>
          <w:rFonts w:ascii="Traditional Arabic" w:hAnsi="Traditional Arabic" w:cs="Traditional Arabic"/>
          <w:b/>
          <w:bCs/>
          <w:sz w:val="28"/>
          <w:szCs w:val="28"/>
          <w:rtl/>
          <w:lang w:val="fr-FR" w:bidi="ar-DZ"/>
        </w:rPr>
        <w:t>( س) مع تبرير الإجابة.</w:t>
      </w:r>
      <w:r>
        <w:rPr>
          <w:rFonts w:hint="cs" w:ascii="Traditional Arabic" w:hAnsi="Traditional Arabic" w:cs="Traditional Arabic"/>
          <w:b/>
          <w:bCs/>
          <w:sz w:val="28"/>
          <w:szCs w:val="28"/>
          <w:rtl/>
          <w:lang w:val="fr-FR" w:bidi="ar-DZ"/>
        </w:rPr>
        <w:t>( 04 ن) / إجابة لا تتعد سطرين.</w:t>
      </w:r>
    </w:p>
    <w:p w14:paraId="35DB57D0">
      <w:pPr>
        <w:bidi/>
        <w:jc w:val="both"/>
        <w:rPr>
          <w:rFonts w:ascii="Traditional Arabic" w:hAnsi="Traditional Arabic" w:cs="Traditional Arabic"/>
          <w:b/>
          <w:bCs/>
          <w:sz w:val="28"/>
          <w:szCs w:val="28"/>
          <w:rtl/>
          <w:lang w:val="fr-FR" w:bidi="ar-DZ"/>
        </w:rPr>
      </w:pPr>
      <w:r>
        <w:rPr>
          <w:rFonts w:ascii="Traditional Arabic" w:hAnsi="Traditional Arabic" w:cs="Traditional Arabic"/>
          <w:b/>
          <w:bCs/>
          <w:sz w:val="28"/>
          <w:szCs w:val="28"/>
          <w:rtl/>
          <w:lang w:val="fr-FR" w:bidi="ar-DZ"/>
        </w:rPr>
        <w:t xml:space="preserve">السؤال الثاني/ ما تعليقك على الحكم </w:t>
      </w:r>
      <w:r>
        <w:rPr>
          <w:rFonts w:hint="cs" w:ascii="Traditional Arabic" w:hAnsi="Traditional Arabic" w:cs="Traditional Arabic"/>
          <w:b/>
          <w:bCs/>
          <w:sz w:val="28"/>
          <w:szCs w:val="28"/>
          <w:rtl/>
          <w:lang w:val="fr-FR" w:bidi="ar-DZ"/>
        </w:rPr>
        <w:t xml:space="preserve">والقرار الصادرين </w:t>
      </w:r>
      <w:r>
        <w:rPr>
          <w:rFonts w:ascii="Traditional Arabic" w:hAnsi="Traditional Arabic" w:cs="Traditional Arabic"/>
          <w:b/>
          <w:bCs/>
          <w:sz w:val="28"/>
          <w:szCs w:val="28"/>
          <w:rtl/>
          <w:lang w:val="fr-FR" w:bidi="ar-DZ"/>
        </w:rPr>
        <w:t>في حق المتهم</w:t>
      </w:r>
      <w:r>
        <w:rPr>
          <w:rFonts w:hint="cs" w:ascii="Traditional Arabic" w:hAnsi="Traditional Arabic" w:cs="Traditional Arabic"/>
          <w:b/>
          <w:bCs/>
          <w:sz w:val="28"/>
          <w:szCs w:val="28"/>
          <w:rtl/>
          <w:lang w:val="fr-FR" w:bidi="ar-DZ"/>
        </w:rPr>
        <w:t xml:space="preserve"> </w:t>
      </w:r>
      <w:r>
        <w:rPr>
          <w:rFonts w:ascii="Traditional Arabic" w:hAnsi="Traditional Arabic" w:cs="Traditional Arabic"/>
          <w:b/>
          <w:bCs/>
          <w:sz w:val="28"/>
          <w:szCs w:val="28"/>
          <w:rtl/>
          <w:lang w:val="fr-FR" w:bidi="ar-DZ"/>
        </w:rPr>
        <w:t>( ك) مع تبرير الإجابة.</w:t>
      </w:r>
      <w:r>
        <w:rPr>
          <w:rFonts w:hint="cs" w:ascii="Traditional Arabic" w:hAnsi="Traditional Arabic" w:cs="Traditional Arabic"/>
          <w:b/>
          <w:bCs/>
          <w:sz w:val="28"/>
          <w:szCs w:val="28"/>
          <w:rtl/>
          <w:lang w:val="fr-FR" w:bidi="ar-DZ"/>
        </w:rPr>
        <w:t>( 04 ن)/ إجابة لا تتعد سطرين.</w:t>
      </w:r>
    </w:p>
    <w:p w14:paraId="18100EC9">
      <w:pPr>
        <w:bidi/>
        <w:jc w:val="both"/>
        <w:rPr>
          <w:rFonts w:hint="cs" w:ascii="Traditional Arabic" w:hAnsi="Traditional Arabic" w:cs="Traditional Arabic"/>
          <w:b/>
          <w:bCs/>
          <w:sz w:val="28"/>
          <w:szCs w:val="28"/>
          <w:rtl/>
          <w:lang w:val="fr-FR" w:bidi="ar-DZ"/>
        </w:rPr>
      </w:pPr>
      <w:r>
        <w:rPr>
          <w:rFonts w:ascii="Traditional Arabic" w:hAnsi="Traditional Arabic" w:cs="Traditional Arabic"/>
          <w:b/>
          <w:bCs/>
          <w:sz w:val="28"/>
          <w:szCs w:val="28"/>
          <w:rtl/>
          <w:lang w:val="fr-FR" w:bidi="ar-DZ"/>
        </w:rPr>
        <w:t>السؤال الثالث/ ما تعليقك على الحكم الصادر في حق المتهم</w:t>
      </w:r>
      <w:r>
        <w:rPr>
          <w:rFonts w:hint="cs" w:ascii="Traditional Arabic" w:hAnsi="Traditional Arabic" w:cs="Traditional Arabic"/>
          <w:b/>
          <w:bCs/>
          <w:sz w:val="28"/>
          <w:szCs w:val="28"/>
          <w:rtl/>
          <w:lang w:val="fr-FR" w:bidi="ar-DZ"/>
        </w:rPr>
        <w:t xml:space="preserve"> </w:t>
      </w:r>
      <w:r>
        <w:rPr>
          <w:rFonts w:ascii="Traditional Arabic" w:hAnsi="Traditional Arabic" w:cs="Traditional Arabic"/>
          <w:b/>
          <w:bCs/>
          <w:sz w:val="28"/>
          <w:szCs w:val="28"/>
          <w:rtl/>
          <w:lang w:val="fr-FR" w:bidi="ar-DZ"/>
        </w:rPr>
        <w:t>(ع) مع تبرير الإجابة.</w:t>
      </w:r>
      <w:r>
        <w:rPr>
          <w:rFonts w:hint="cs" w:ascii="Traditional Arabic" w:hAnsi="Traditional Arabic" w:cs="Traditional Arabic"/>
          <w:b/>
          <w:bCs/>
          <w:sz w:val="28"/>
          <w:szCs w:val="28"/>
          <w:rtl/>
          <w:lang w:val="fr-FR" w:bidi="ar-DZ"/>
        </w:rPr>
        <w:t>( 04 ن)/ إجابة لا تتعد سطرين.</w:t>
      </w:r>
    </w:p>
    <w:p w14:paraId="19884CF6">
      <w:pPr>
        <w:bidi/>
        <w:jc w:val="both"/>
        <w:rPr>
          <w:rFonts w:ascii="Traditional Arabic" w:hAnsi="Traditional Arabic" w:cs="Traditional Arabic"/>
          <w:b/>
          <w:bCs/>
          <w:sz w:val="28"/>
          <w:szCs w:val="28"/>
          <w:rtl/>
          <w:lang w:val="fr-FR" w:bidi="ar-DZ"/>
        </w:rPr>
      </w:pPr>
      <w:r>
        <w:rPr>
          <w:rFonts w:hint="cs" w:ascii="Traditional Arabic" w:hAnsi="Traditional Arabic" w:cs="Traditional Arabic"/>
          <w:b/>
          <w:bCs/>
          <w:sz w:val="28"/>
          <w:szCs w:val="28"/>
          <w:rtl/>
          <w:lang w:val="fr-FR" w:bidi="ar-DZ"/>
        </w:rPr>
        <w:t>ال</w:t>
      </w:r>
      <w:r>
        <w:rPr>
          <w:rFonts w:ascii="Traditional Arabic" w:hAnsi="Traditional Arabic" w:cs="Traditional Arabic"/>
          <w:b/>
          <w:bCs/>
          <w:sz w:val="28"/>
          <w:szCs w:val="28"/>
          <w:rtl/>
          <w:lang w:val="fr-FR" w:bidi="ar-DZ"/>
        </w:rPr>
        <w:t xml:space="preserve">سؤال </w:t>
      </w:r>
      <w:r>
        <w:rPr>
          <w:rFonts w:hint="cs" w:ascii="Traditional Arabic" w:hAnsi="Traditional Arabic" w:cs="Traditional Arabic"/>
          <w:b/>
          <w:bCs/>
          <w:sz w:val="28"/>
          <w:szCs w:val="28"/>
          <w:rtl/>
          <w:lang w:val="fr-FR" w:bidi="ar-DZ"/>
        </w:rPr>
        <w:t>الرابع</w:t>
      </w:r>
      <w:r>
        <w:rPr>
          <w:rFonts w:ascii="Traditional Arabic" w:hAnsi="Traditional Arabic" w:cs="Traditional Arabic"/>
          <w:b/>
          <w:bCs/>
          <w:sz w:val="28"/>
          <w:szCs w:val="28"/>
          <w:rtl/>
          <w:lang w:val="fr-FR" w:bidi="ar-DZ"/>
        </w:rPr>
        <w:t xml:space="preserve">/هل هناك أعمال قضائية </w:t>
      </w:r>
      <w:r>
        <w:rPr>
          <w:rFonts w:hint="cs" w:ascii="Traditional Arabic" w:hAnsi="Traditional Arabic" w:cs="Traditional Arabic"/>
          <w:b/>
          <w:bCs/>
          <w:sz w:val="28"/>
          <w:szCs w:val="28"/>
          <w:rtl/>
          <w:lang w:val="fr-FR" w:bidi="ar-DZ"/>
        </w:rPr>
        <w:t xml:space="preserve">في القضية </w:t>
      </w:r>
      <w:r>
        <w:rPr>
          <w:rFonts w:ascii="Traditional Arabic" w:hAnsi="Traditional Arabic" w:cs="Traditional Arabic"/>
          <w:b/>
          <w:bCs/>
          <w:sz w:val="28"/>
          <w:szCs w:val="28"/>
          <w:rtl/>
          <w:lang w:val="fr-FR" w:bidi="ar-DZ"/>
        </w:rPr>
        <w:t xml:space="preserve">تستوجب البطلان؟ وان كانت الإجابة بنعم فما هي آلية ذلك؟ </w:t>
      </w:r>
      <w:r>
        <w:rPr>
          <w:rFonts w:hint="cs" w:ascii="Traditional Arabic" w:hAnsi="Traditional Arabic" w:cs="Traditional Arabic"/>
          <w:b/>
          <w:bCs/>
          <w:sz w:val="28"/>
          <w:szCs w:val="28"/>
          <w:rtl/>
          <w:lang w:val="fr-FR" w:bidi="ar-DZ"/>
        </w:rPr>
        <w:t>وما هي الآثار المترتبة عنه ؟( 08 ن)</w:t>
      </w:r>
      <w:r>
        <w:rPr>
          <w:rFonts w:ascii="Traditional Arabic" w:hAnsi="Traditional Arabic" w:cs="Traditional Arabic"/>
          <w:sz w:val="28"/>
          <w:szCs w:val="28"/>
          <w:rtl/>
          <w:lang w:val="fr-FR" w:bidi="ar-DZ"/>
        </w:rPr>
        <w:t xml:space="preserve"> </w:t>
      </w:r>
      <w:r>
        <w:rPr>
          <w:rFonts w:hint="cs" w:ascii="Traditional Arabic" w:hAnsi="Traditional Arabic" w:cs="Traditional Arabic"/>
          <w:b/>
          <w:bCs/>
          <w:sz w:val="28"/>
          <w:szCs w:val="28"/>
          <w:rtl/>
          <w:lang w:val="fr-FR" w:bidi="ar-DZ"/>
        </w:rPr>
        <w:t>/ إجابة لا تتعد ستة أسطر.</w:t>
      </w:r>
    </w:p>
    <w:p w14:paraId="762264F0">
      <w:pPr>
        <w:bidi/>
        <w:jc w:val="both"/>
        <w:rPr>
          <w:rFonts w:ascii="Traditional Arabic" w:hAnsi="Traditional Arabic" w:cs="Traditional Arabic"/>
          <w:sz w:val="28"/>
          <w:szCs w:val="28"/>
          <w:rtl/>
          <w:lang w:val="fr-FR" w:bidi="ar-DZ"/>
        </w:rPr>
      </w:pPr>
      <w:r>
        <w:rPr>
          <w:rFonts w:ascii="Traditional Arabic" w:hAnsi="Traditional Arabic" w:cs="Traditional Arabic"/>
          <w:b/>
          <w:bCs/>
          <w:sz w:val="28"/>
          <w:szCs w:val="28"/>
          <w:u w:val="single"/>
          <w:rtl/>
          <w:lang w:val="fr-FR" w:bidi="ar-DZ"/>
        </w:rPr>
        <w:t>ملاحظة</w:t>
      </w:r>
      <w:r>
        <w:rPr>
          <w:rFonts w:ascii="Traditional Arabic" w:hAnsi="Traditional Arabic" w:cs="Traditional Arabic"/>
          <w:b/>
          <w:bCs/>
          <w:sz w:val="28"/>
          <w:szCs w:val="28"/>
          <w:rtl/>
          <w:lang w:val="fr-FR" w:bidi="ar-DZ"/>
        </w:rPr>
        <w:t xml:space="preserve"> / الإجابة لا تتعد </w:t>
      </w:r>
      <w:r>
        <w:rPr>
          <w:rFonts w:hint="cs" w:ascii="Traditional Arabic" w:hAnsi="Traditional Arabic" w:cs="Traditional Arabic"/>
          <w:b/>
          <w:bCs/>
          <w:sz w:val="28"/>
          <w:szCs w:val="28"/>
          <w:rtl/>
          <w:lang w:val="fr-FR" w:bidi="ar-DZ"/>
        </w:rPr>
        <w:t>12</w:t>
      </w:r>
      <w:r>
        <w:rPr>
          <w:rFonts w:ascii="Traditional Arabic" w:hAnsi="Traditional Arabic" w:cs="Traditional Arabic"/>
          <w:b/>
          <w:bCs/>
          <w:sz w:val="28"/>
          <w:szCs w:val="28"/>
          <w:rtl/>
          <w:lang w:val="fr-FR" w:bidi="ar-DZ"/>
        </w:rPr>
        <w:t xml:space="preserve"> اسطر</w:t>
      </w:r>
      <w:r>
        <w:rPr>
          <w:rFonts w:ascii="Traditional Arabic" w:hAnsi="Traditional Arabic" w:cs="Traditional Arabic"/>
          <w:sz w:val="28"/>
          <w:szCs w:val="28"/>
          <w:rtl/>
          <w:lang w:val="fr-FR" w:bidi="ar-DZ"/>
        </w:rPr>
        <w:t xml:space="preserve"> </w:t>
      </w:r>
      <w:r>
        <w:rPr>
          <w:rFonts w:hint="cs" w:ascii="Traditional Arabic" w:hAnsi="Traditional Arabic" w:cs="Traditional Arabic"/>
          <w:sz w:val="28"/>
          <w:szCs w:val="28"/>
          <w:rtl/>
          <w:lang w:val="fr-FR" w:bidi="ar-DZ"/>
        </w:rPr>
        <w:t>.</w:t>
      </w:r>
      <w:r>
        <w:rPr>
          <w:rFonts w:ascii="Traditional Arabic" w:hAnsi="Traditional Arabic" w:cs="Traditional Arabic"/>
          <w:sz w:val="28"/>
          <w:szCs w:val="28"/>
          <w:rtl/>
          <w:lang w:val="fr-FR" w:bidi="ar-DZ"/>
        </w:rPr>
        <w:t xml:space="preserve">     </w:t>
      </w:r>
    </w:p>
    <w:p w14:paraId="5A88F9D1">
      <w:pPr>
        <w:tabs>
          <w:tab w:val="left" w:pos="5814"/>
        </w:tabs>
        <w:bidi/>
        <w:rPr>
          <w:rFonts w:hint="cs" w:ascii="Traditional Arabic" w:hAnsi="Traditional Arabic" w:cs="Traditional Arabic"/>
          <w:b/>
          <w:bCs/>
          <w:sz w:val="28"/>
          <w:szCs w:val="28"/>
          <w:rtl/>
          <w:lang w:val="fr-FR" w:bidi="ar-DZ"/>
        </w:rPr>
      </w:pPr>
      <w:r>
        <w:rPr>
          <w:rFonts w:ascii="Traditional Arabic" w:hAnsi="Traditional Arabic" w:cs="Traditional Arabic"/>
          <w:sz w:val="28"/>
          <w:szCs w:val="28"/>
          <w:rtl/>
          <w:lang w:val="fr-FR" w:bidi="ar-DZ"/>
        </w:rPr>
        <w:tab/>
      </w:r>
      <w:r>
        <w:rPr>
          <w:rFonts w:ascii="Traditional Arabic" w:hAnsi="Traditional Arabic" w:cs="Traditional Arabic"/>
          <w:sz w:val="28"/>
          <w:szCs w:val="28"/>
          <w:rtl/>
          <w:lang w:val="fr-FR" w:bidi="ar-DZ"/>
        </w:rPr>
        <w:t xml:space="preserve">                                  </w:t>
      </w:r>
      <w:r>
        <w:rPr>
          <w:rFonts w:ascii="Traditional Arabic" w:hAnsi="Traditional Arabic" w:cs="Traditional Arabic"/>
          <w:b/>
          <w:bCs/>
          <w:sz w:val="28"/>
          <w:szCs w:val="28"/>
          <w:rtl/>
          <w:lang w:val="fr-FR" w:bidi="ar-DZ"/>
        </w:rPr>
        <w:t xml:space="preserve">بالتوفيق/ </w:t>
      </w:r>
    </w:p>
    <w:p w14:paraId="6E2372F8">
      <w:pPr>
        <w:tabs>
          <w:tab w:val="left" w:pos="5814"/>
        </w:tabs>
        <w:bidi/>
        <w:jc w:val="right"/>
        <w:rPr>
          <w:rFonts w:ascii="Traditional Arabic" w:hAnsi="Traditional Arabic" w:cs="Traditional Arabic"/>
          <w:b/>
          <w:bCs/>
          <w:sz w:val="28"/>
          <w:szCs w:val="28"/>
          <w:rtl/>
          <w:lang w:val="fr-FR" w:bidi="ar-DZ"/>
        </w:rPr>
      </w:pPr>
      <w:r>
        <w:rPr>
          <w:rFonts w:ascii="Traditional Arabic" w:hAnsi="Traditional Arabic" w:cs="Traditional Arabic"/>
          <w:b/>
          <w:bCs/>
          <w:sz w:val="28"/>
          <w:szCs w:val="28"/>
          <w:rtl/>
          <w:lang w:val="fr-FR" w:bidi="ar-DZ"/>
        </w:rPr>
        <w:t>أستاذ المادة.</w:t>
      </w:r>
    </w:p>
    <w:p w14:paraId="03F08682">
      <w:pPr>
        <w:tabs>
          <w:tab w:val="left" w:pos="5814"/>
        </w:tabs>
        <w:bidi/>
        <w:rPr>
          <w:rFonts w:ascii="Traditional Arabic" w:hAnsi="Traditional Arabic" w:cs="Traditional Arabic"/>
          <w:sz w:val="28"/>
          <w:szCs w:val="28"/>
          <w:rtl/>
          <w:lang w:val="fr-FR" w:bidi="ar-DZ"/>
        </w:rPr>
      </w:pPr>
      <w:r>
        <w:rPr>
          <w:rFonts w:ascii="Traditional Arabic" w:hAnsi="Traditional Arabic" w:cs="Traditional Arabic"/>
          <w:sz w:val="28"/>
          <w:szCs w:val="28"/>
          <w:rtl/>
          <w:lang w:val="fr-FR" w:bidi="ar-DZ"/>
        </w:rPr>
        <w:tab/>
      </w:r>
    </w:p>
    <w:p w14:paraId="0103255E">
      <w:pPr>
        <w:bidi/>
        <w:jc w:val="center"/>
        <w:rPr>
          <w:rFonts w:ascii="Traditional Arabic" w:hAnsi="Traditional Arabic" w:cs="Traditional Arabic"/>
          <w:sz w:val="28"/>
          <w:szCs w:val="28"/>
          <w:rtl/>
          <w:lang w:bidi="ar-DZ"/>
        </w:rPr>
      </w:pPr>
      <w:r>
        <w:rPr>
          <w:rFonts w:ascii="Traditional Arabic" w:hAnsi="Traditional Arabic" w:cs="Traditional Arabic"/>
          <w:sz w:val="28"/>
          <w:szCs w:val="28"/>
          <w:rtl/>
          <w:lang w:val="fr-FR" w:eastAsia="fr-FR"/>
        </w:rPr>
        <mc:AlternateContent>
          <mc:Choice Requires="wps">
            <w:drawing>
              <wp:anchor distT="0" distB="0" distL="114300" distR="114300" simplePos="0" relativeHeight="251660288" behindDoc="0" locked="0" layoutInCell="1" allowOverlap="1">
                <wp:simplePos x="0" y="0"/>
                <wp:positionH relativeFrom="column">
                  <wp:posOffset>172085</wp:posOffset>
                </wp:positionH>
                <wp:positionV relativeFrom="paragraph">
                  <wp:posOffset>-329565</wp:posOffset>
                </wp:positionV>
                <wp:extent cx="6515100" cy="1169670"/>
                <wp:effectExtent l="4445" t="4445" r="14605" b="6985"/>
                <wp:wrapNone/>
                <wp:docPr id="2" name="Forme automatique 6"/>
                <wp:cNvGraphicFramePr/>
                <a:graphic xmlns:a="http://schemas.openxmlformats.org/drawingml/2006/main">
                  <a:graphicData uri="http://schemas.microsoft.com/office/word/2010/wordprocessingShape">
                    <wps:wsp>
                      <wps:cNvSpPr/>
                      <wps:spPr>
                        <a:xfrm>
                          <a:off x="0" y="0"/>
                          <a:ext cx="6515100" cy="116967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03D6C59D">
                            <w:pPr>
                              <w:bidi/>
                              <w:spacing w:line="240" w:lineRule="auto"/>
                              <w:jc w:val="center"/>
                              <w:rPr>
                                <w:rFonts w:ascii="Simplified Arabic" w:hAnsi="Simplified Arabic" w:cs="Simplified Arabic"/>
                                <w:b/>
                                <w:bCs/>
                                <w:sz w:val="24"/>
                                <w:szCs w:val="24"/>
                                <w:rtl/>
                                <w:lang w:bidi="ar-DZ"/>
                              </w:rPr>
                            </w:pPr>
                            <w:r>
                              <w:rPr>
                                <w:rFonts w:ascii="Simplified Arabic" w:hAnsi="Simplified Arabic" w:cs="Simplified Arabic"/>
                                <w:b/>
                                <w:bCs/>
                                <w:sz w:val="24"/>
                                <w:szCs w:val="24"/>
                                <w:rtl/>
                                <w:lang w:bidi="ar-DZ"/>
                              </w:rPr>
                              <w:t xml:space="preserve">جـــــامعة عبـــــاس لـــــغرور </w:t>
                            </w:r>
                          </w:p>
                          <w:p w14:paraId="00CAD022">
                            <w:pPr>
                              <w:bidi/>
                              <w:spacing w:line="240" w:lineRule="auto"/>
                              <w:jc w:val="center"/>
                              <w:rPr>
                                <w:rFonts w:ascii="Simplified Arabic" w:hAnsi="Simplified Arabic" w:cs="Simplified Arabic"/>
                                <w:b/>
                                <w:bCs/>
                                <w:sz w:val="24"/>
                                <w:szCs w:val="24"/>
                                <w:rtl/>
                                <w:lang w:bidi="ar-DZ"/>
                              </w:rPr>
                            </w:pPr>
                            <w:r>
                              <w:rPr>
                                <w:rFonts w:ascii="Simplified Arabic" w:hAnsi="Simplified Arabic" w:cs="Simplified Arabic"/>
                                <w:b/>
                                <w:bCs/>
                                <w:sz w:val="24"/>
                                <w:szCs w:val="24"/>
                                <w:rtl/>
                                <w:lang w:bidi="ar-DZ"/>
                              </w:rPr>
                              <w:t>كلية الحقوق والعلوم السياسية</w:t>
                            </w:r>
                          </w:p>
                          <w:p w14:paraId="1DB5C342">
                            <w:pPr>
                              <w:bidi/>
                              <w:spacing w:line="240" w:lineRule="auto"/>
                              <w:jc w:val="center"/>
                              <w:rPr>
                                <w:rFonts w:ascii="Simplified Arabic" w:hAnsi="Simplified Arabic" w:cs="Simplified Arabic"/>
                                <w:b/>
                                <w:bCs/>
                                <w:sz w:val="24"/>
                                <w:szCs w:val="24"/>
                                <w:lang w:bidi="ar-DZ"/>
                              </w:rPr>
                            </w:pPr>
                            <w:r>
                              <w:rPr>
                                <w:rFonts w:hint="cs" w:ascii="Simplified Arabic" w:hAnsi="Simplified Arabic" w:cs="Simplified Arabic"/>
                                <w:b/>
                                <w:bCs/>
                                <w:sz w:val="24"/>
                                <w:szCs w:val="24"/>
                                <w:rtl/>
                                <w:lang w:bidi="ar-DZ"/>
                              </w:rPr>
                              <w:t>قسم الحقوق</w:t>
                            </w:r>
                          </w:p>
                        </w:txbxContent>
                      </wps:txbx>
                      <wps:bodyPr upright="1"/>
                    </wps:wsp>
                  </a:graphicData>
                </a:graphic>
              </wp:anchor>
            </w:drawing>
          </mc:Choice>
          <mc:Fallback>
            <w:pict>
              <v:roundrect id="Forme automatique 6" o:spid="_x0000_s1026" o:spt="2" style="position:absolute;left:0pt;margin-left:13.55pt;margin-top:-25.95pt;height:92.1pt;width:513pt;z-index:251660288;mso-width-relative:page;mso-height-relative:page;" fillcolor="#FFFFFF" filled="t" stroked="t" coordsize="21600,21600" arcsize="0.166666666666667" o:gfxdata="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eThr09YAAAALAQAADwAAAAAAAAAB&#10;ACAAAAAiAAAAZHJzL2Rvd25yZXYueG1sUEsBAhQAFAAAAAgAh07iQBN6+oESAgAAXAQAAA4AAAAA&#10;AAAAAQAgAAAAJQEAAGRycy9lMm9Eb2MueG1sUEsFBgAAAAAGAAYAWQEAAKkFAAAAAA==&#10;">
                <v:fill on="t" focussize="0,0"/>
                <v:stroke color="#000000" joinstyle="round"/>
                <v:imagedata o:title=""/>
                <o:lock v:ext="edit" aspectratio="f"/>
                <v:textbox>
                  <w:txbxContent>
                    <w:p w14:paraId="03D6C59D">
                      <w:pPr>
                        <w:bidi/>
                        <w:spacing w:line="240" w:lineRule="auto"/>
                        <w:jc w:val="center"/>
                        <w:rPr>
                          <w:rFonts w:ascii="Simplified Arabic" w:hAnsi="Simplified Arabic" w:cs="Simplified Arabic"/>
                          <w:b/>
                          <w:bCs/>
                          <w:sz w:val="24"/>
                          <w:szCs w:val="24"/>
                          <w:rtl/>
                          <w:lang w:bidi="ar-DZ"/>
                        </w:rPr>
                      </w:pPr>
                      <w:r>
                        <w:rPr>
                          <w:rFonts w:ascii="Simplified Arabic" w:hAnsi="Simplified Arabic" w:cs="Simplified Arabic"/>
                          <w:b/>
                          <w:bCs/>
                          <w:sz w:val="24"/>
                          <w:szCs w:val="24"/>
                          <w:rtl/>
                          <w:lang w:bidi="ar-DZ"/>
                        </w:rPr>
                        <w:t xml:space="preserve">جـــــامعة عبـــــاس لـــــغرور </w:t>
                      </w:r>
                    </w:p>
                    <w:p w14:paraId="00CAD022">
                      <w:pPr>
                        <w:bidi/>
                        <w:spacing w:line="240" w:lineRule="auto"/>
                        <w:jc w:val="center"/>
                        <w:rPr>
                          <w:rFonts w:ascii="Simplified Arabic" w:hAnsi="Simplified Arabic" w:cs="Simplified Arabic"/>
                          <w:b/>
                          <w:bCs/>
                          <w:sz w:val="24"/>
                          <w:szCs w:val="24"/>
                          <w:rtl/>
                          <w:lang w:bidi="ar-DZ"/>
                        </w:rPr>
                      </w:pPr>
                      <w:r>
                        <w:rPr>
                          <w:rFonts w:ascii="Simplified Arabic" w:hAnsi="Simplified Arabic" w:cs="Simplified Arabic"/>
                          <w:b/>
                          <w:bCs/>
                          <w:sz w:val="24"/>
                          <w:szCs w:val="24"/>
                          <w:rtl/>
                          <w:lang w:bidi="ar-DZ"/>
                        </w:rPr>
                        <w:t>كلية الحقوق والعلوم السياسية</w:t>
                      </w:r>
                    </w:p>
                    <w:p w14:paraId="1DB5C342">
                      <w:pPr>
                        <w:bidi/>
                        <w:spacing w:line="240" w:lineRule="auto"/>
                        <w:jc w:val="center"/>
                        <w:rPr>
                          <w:rFonts w:ascii="Simplified Arabic" w:hAnsi="Simplified Arabic" w:cs="Simplified Arabic"/>
                          <w:b/>
                          <w:bCs/>
                          <w:sz w:val="24"/>
                          <w:szCs w:val="24"/>
                          <w:lang w:bidi="ar-DZ"/>
                        </w:rPr>
                      </w:pPr>
                      <w:r>
                        <w:rPr>
                          <w:rFonts w:hint="cs" w:ascii="Simplified Arabic" w:hAnsi="Simplified Arabic" w:cs="Simplified Arabic"/>
                          <w:b/>
                          <w:bCs/>
                          <w:sz w:val="24"/>
                          <w:szCs w:val="24"/>
                          <w:rtl/>
                          <w:lang w:bidi="ar-DZ"/>
                        </w:rPr>
                        <w:t>قسم الحقوق</w:t>
                      </w:r>
                    </w:p>
                  </w:txbxContent>
                </v:textbox>
              </v:roundrect>
            </w:pict>
          </mc:Fallback>
        </mc:AlternateContent>
      </w:r>
    </w:p>
    <w:p w14:paraId="5C541C0D">
      <w:pPr>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t xml:space="preserve">       </w:t>
      </w:r>
    </w:p>
    <w:p w14:paraId="55BA2618">
      <w:pPr>
        <w:bidi/>
        <w:jc w:val="center"/>
        <w:rPr>
          <w:rFonts w:hint="cs" w:ascii="Traditional Arabic" w:hAnsi="Traditional Arabic" w:cs="Traditional Arabic"/>
          <w:b/>
          <w:bCs/>
          <w:sz w:val="36"/>
          <w:szCs w:val="36"/>
          <w:u w:val="single"/>
          <w:rtl/>
          <w:lang w:val="en-US" w:bidi="ar-DZ"/>
        </w:rPr>
      </w:pPr>
      <w:r>
        <w:rPr>
          <w:rFonts w:hint="cs" w:ascii="Traditional Arabic" w:hAnsi="Traditional Arabic" w:cs="Traditional Arabic"/>
          <w:b/>
          <w:bCs/>
          <w:sz w:val="36"/>
          <w:szCs w:val="36"/>
          <w:u w:val="single"/>
          <w:rtl/>
          <w:lang w:val="fr-FR" w:bidi="ar-DZ"/>
        </w:rPr>
        <w:t>الاجابة</w:t>
      </w:r>
      <w:r>
        <w:rPr>
          <w:rFonts w:hint="cs" w:ascii="Traditional Arabic" w:hAnsi="Traditional Arabic" w:cs="Traditional Arabic"/>
          <w:b/>
          <w:bCs/>
          <w:sz w:val="36"/>
          <w:szCs w:val="36"/>
          <w:u w:val="single"/>
          <w:rtl/>
          <w:lang w:val="en-US" w:bidi="ar-DZ"/>
        </w:rPr>
        <w:t xml:space="preserve"> النموذجية لمادة طرق الطعن</w:t>
      </w:r>
    </w:p>
    <w:p w14:paraId="363F8EFA">
      <w:pPr>
        <w:bidi/>
        <w:jc w:val="both"/>
        <w:rPr>
          <w:rFonts w:ascii="Traditional Arabic" w:hAnsi="Traditional Arabic" w:cs="Traditional Arabic"/>
          <w:b/>
          <w:bCs/>
          <w:sz w:val="28"/>
          <w:szCs w:val="28"/>
          <w:rtl/>
          <w:lang w:val="fr-FR" w:bidi="ar-DZ"/>
        </w:rPr>
      </w:pPr>
      <w:r>
        <w:rPr>
          <w:rFonts w:hint="cs" w:ascii="Traditional Arabic" w:hAnsi="Traditional Arabic" w:cs="Traditional Arabic"/>
          <w:b/>
          <w:bCs/>
          <w:sz w:val="28"/>
          <w:szCs w:val="28"/>
          <w:rtl/>
          <w:lang w:val="fr-FR" w:bidi="ar-DZ"/>
        </w:rPr>
        <w:t xml:space="preserve">   </w:t>
      </w:r>
      <w:r>
        <w:rPr>
          <w:rFonts w:ascii="Traditional Arabic" w:hAnsi="Traditional Arabic" w:cs="Traditional Arabic"/>
          <w:b/>
          <w:bCs/>
          <w:sz w:val="28"/>
          <w:szCs w:val="28"/>
          <w:rtl/>
          <w:lang w:val="fr-FR" w:bidi="ar-DZ"/>
        </w:rPr>
        <w:t xml:space="preserve">السؤال الأول/ ما تعليقك على الحكم </w:t>
      </w:r>
      <w:r>
        <w:rPr>
          <w:rFonts w:hint="cs" w:ascii="Traditional Arabic" w:hAnsi="Traditional Arabic" w:cs="Traditional Arabic"/>
          <w:b/>
          <w:bCs/>
          <w:sz w:val="28"/>
          <w:szCs w:val="28"/>
          <w:rtl/>
          <w:lang w:val="fr-FR" w:bidi="ar-DZ"/>
        </w:rPr>
        <w:t xml:space="preserve">و القرار </w:t>
      </w:r>
      <w:r>
        <w:rPr>
          <w:rFonts w:ascii="Traditional Arabic" w:hAnsi="Traditional Arabic" w:cs="Traditional Arabic"/>
          <w:b/>
          <w:bCs/>
          <w:sz w:val="28"/>
          <w:szCs w:val="28"/>
          <w:rtl/>
          <w:lang w:val="fr-FR" w:bidi="ar-DZ"/>
        </w:rPr>
        <w:t>الصادر</w:t>
      </w:r>
      <w:r>
        <w:rPr>
          <w:rFonts w:hint="cs" w:ascii="Traditional Arabic" w:hAnsi="Traditional Arabic" w:cs="Traditional Arabic"/>
          <w:b/>
          <w:bCs/>
          <w:sz w:val="28"/>
          <w:szCs w:val="28"/>
          <w:rtl/>
          <w:lang w:val="fr-FR" w:bidi="ar-DZ"/>
        </w:rPr>
        <w:t xml:space="preserve">ين </w:t>
      </w:r>
      <w:r>
        <w:rPr>
          <w:rFonts w:ascii="Traditional Arabic" w:hAnsi="Traditional Arabic" w:cs="Traditional Arabic"/>
          <w:b/>
          <w:bCs/>
          <w:sz w:val="28"/>
          <w:szCs w:val="28"/>
          <w:rtl/>
          <w:lang w:val="fr-FR" w:bidi="ar-DZ"/>
        </w:rPr>
        <w:t xml:space="preserve"> في حق المتهم</w:t>
      </w:r>
      <w:r>
        <w:rPr>
          <w:rFonts w:hint="cs" w:ascii="Traditional Arabic" w:hAnsi="Traditional Arabic" w:cs="Traditional Arabic"/>
          <w:b/>
          <w:bCs/>
          <w:sz w:val="28"/>
          <w:szCs w:val="28"/>
          <w:rtl/>
          <w:lang w:val="fr-FR" w:bidi="ar-DZ"/>
        </w:rPr>
        <w:t xml:space="preserve"> </w:t>
      </w:r>
      <w:r>
        <w:rPr>
          <w:rFonts w:ascii="Traditional Arabic" w:hAnsi="Traditional Arabic" w:cs="Traditional Arabic"/>
          <w:b/>
          <w:bCs/>
          <w:sz w:val="28"/>
          <w:szCs w:val="28"/>
          <w:rtl/>
          <w:lang w:val="fr-FR" w:bidi="ar-DZ"/>
        </w:rPr>
        <w:t>( س) مع تبرير الإجابة.</w:t>
      </w:r>
    </w:p>
    <w:p w14:paraId="0AF6890C">
      <w:pPr>
        <w:bidi/>
        <w:jc w:val="both"/>
        <w:rPr>
          <w:rFonts w:hint="cs" w:ascii="Traditional Arabic" w:hAnsi="Traditional Arabic" w:cs="Traditional Arabic"/>
          <w:b/>
          <w:bCs/>
          <w:sz w:val="28"/>
          <w:szCs w:val="28"/>
          <w:rtl/>
          <w:lang w:val="fr-FR" w:bidi="ar-DZ"/>
        </w:rPr>
      </w:pPr>
      <w:r>
        <w:rPr>
          <w:rFonts w:ascii="Traditional Arabic" w:hAnsi="Traditional Arabic" w:cs="Traditional Arabic"/>
          <w:b/>
          <w:bCs/>
          <w:sz w:val="28"/>
          <w:szCs w:val="28"/>
          <w:rtl/>
          <w:lang w:val="fr-FR" w:bidi="ar-DZ"/>
        </w:rPr>
        <w:t xml:space="preserve">الجواب/ حكم </w:t>
      </w:r>
      <w:r>
        <w:rPr>
          <w:rFonts w:hint="cs" w:ascii="Traditional Arabic" w:hAnsi="Traditional Arabic" w:cs="Traditional Arabic"/>
          <w:b/>
          <w:bCs/>
          <w:sz w:val="28"/>
          <w:szCs w:val="28"/>
          <w:rtl/>
          <w:lang w:val="fr-FR" w:bidi="ar-DZ"/>
        </w:rPr>
        <w:t xml:space="preserve">وقرار </w:t>
      </w:r>
      <w:r>
        <w:rPr>
          <w:rFonts w:ascii="Traditional Arabic" w:hAnsi="Traditional Arabic" w:cs="Traditional Arabic"/>
          <w:b/>
          <w:bCs/>
          <w:sz w:val="28"/>
          <w:szCs w:val="28"/>
          <w:rtl/>
          <w:lang w:val="fr-FR" w:bidi="ar-DZ"/>
        </w:rPr>
        <w:t>صائب</w:t>
      </w:r>
      <w:r>
        <w:rPr>
          <w:rFonts w:hint="cs" w:ascii="Traditional Arabic" w:hAnsi="Traditional Arabic" w:cs="Traditional Arabic"/>
          <w:b/>
          <w:bCs/>
          <w:sz w:val="28"/>
          <w:szCs w:val="28"/>
          <w:rtl/>
          <w:lang w:val="fr-FR" w:bidi="ar-DZ"/>
        </w:rPr>
        <w:t>ين</w:t>
      </w:r>
      <w:r>
        <w:rPr>
          <w:rFonts w:ascii="Traditional Arabic" w:hAnsi="Traditional Arabic" w:cs="Traditional Arabic"/>
          <w:b/>
          <w:bCs/>
          <w:sz w:val="28"/>
          <w:szCs w:val="28"/>
          <w:rtl/>
          <w:lang w:val="fr-FR" w:bidi="ar-DZ"/>
        </w:rPr>
        <w:t xml:space="preserve"> لان المتهم شريك للفاعل </w:t>
      </w:r>
      <w:r>
        <w:rPr>
          <w:rFonts w:hint="cs" w:ascii="Traditional Arabic" w:hAnsi="Traditional Arabic" w:cs="Traditional Arabic"/>
          <w:b/>
          <w:bCs/>
          <w:sz w:val="28"/>
          <w:szCs w:val="28"/>
          <w:rtl/>
          <w:lang w:val="fr-FR" w:bidi="ar-DZ"/>
        </w:rPr>
        <w:t>الأصلي</w:t>
      </w:r>
      <w:r>
        <w:rPr>
          <w:rFonts w:ascii="Traditional Arabic" w:hAnsi="Traditional Arabic" w:cs="Traditional Arabic"/>
          <w:b/>
          <w:bCs/>
          <w:sz w:val="28"/>
          <w:szCs w:val="28"/>
          <w:rtl/>
          <w:lang w:val="fr-FR" w:bidi="ar-DZ"/>
        </w:rPr>
        <w:t xml:space="preserve"> والفاعل </w:t>
      </w:r>
      <w:r>
        <w:rPr>
          <w:rFonts w:hint="cs" w:ascii="Traditional Arabic" w:hAnsi="Traditional Arabic" w:cs="Traditional Arabic"/>
          <w:b/>
          <w:bCs/>
          <w:sz w:val="28"/>
          <w:szCs w:val="28"/>
          <w:rtl/>
          <w:lang w:val="fr-FR" w:bidi="ar-DZ"/>
        </w:rPr>
        <w:t>الأصلي</w:t>
      </w:r>
      <w:r>
        <w:rPr>
          <w:rFonts w:ascii="Traditional Arabic" w:hAnsi="Traditional Arabic" w:cs="Traditional Arabic"/>
          <w:b/>
          <w:bCs/>
          <w:sz w:val="28"/>
          <w:szCs w:val="28"/>
          <w:rtl/>
          <w:lang w:val="fr-FR" w:bidi="ar-DZ"/>
        </w:rPr>
        <w:t xml:space="preserve"> ارتكب الجريمة لكن يتوفر على عذر معفي من العقاب وهو ظرف شخصي لا يستفيد منه المتهم ( (س).</w:t>
      </w:r>
    </w:p>
    <w:p w14:paraId="016F27A1">
      <w:pPr>
        <w:bidi/>
        <w:jc w:val="both"/>
        <w:rPr>
          <w:rFonts w:hint="cs" w:ascii="Traditional Arabic" w:hAnsi="Traditional Arabic" w:cs="Traditional Arabic"/>
          <w:b/>
          <w:bCs/>
          <w:sz w:val="28"/>
          <w:szCs w:val="28"/>
          <w:rtl/>
          <w:lang w:val="fr-FR" w:bidi="ar-DZ"/>
        </w:rPr>
      </w:pPr>
      <w:r>
        <w:rPr>
          <w:rFonts w:ascii="Traditional Arabic" w:hAnsi="Traditional Arabic" w:cs="Traditional Arabic"/>
          <w:b/>
          <w:bCs/>
          <w:sz w:val="28"/>
          <w:szCs w:val="28"/>
          <w:rtl/>
          <w:lang w:val="fr-FR" w:bidi="ar-DZ"/>
        </w:rPr>
        <w:t>السؤال ال</w:t>
      </w:r>
      <w:r>
        <w:rPr>
          <w:rFonts w:hint="cs" w:ascii="Traditional Arabic" w:hAnsi="Traditional Arabic" w:cs="Traditional Arabic"/>
          <w:b/>
          <w:bCs/>
          <w:sz w:val="28"/>
          <w:szCs w:val="28"/>
          <w:rtl/>
          <w:lang w:val="fr-FR" w:bidi="ar-DZ"/>
        </w:rPr>
        <w:t>ثاني</w:t>
      </w:r>
      <w:r>
        <w:rPr>
          <w:rFonts w:ascii="Traditional Arabic" w:hAnsi="Traditional Arabic" w:cs="Traditional Arabic"/>
          <w:b/>
          <w:bCs/>
          <w:sz w:val="28"/>
          <w:szCs w:val="28"/>
          <w:rtl/>
          <w:lang w:val="fr-FR" w:bidi="ar-DZ"/>
        </w:rPr>
        <w:t xml:space="preserve">/ ما تعليقك على الحكم </w:t>
      </w:r>
      <w:r>
        <w:rPr>
          <w:rFonts w:hint="cs" w:ascii="Traditional Arabic" w:hAnsi="Traditional Arabic" w:cs="Traditional Arabic"/>
          <w:b/>
          <w:bCs/>
          <w:sz w:val="28"/>
          <w:szCs w:val="28"/>
          <w:rtl/>
          <w:lang w:val="fr-FR" w:bidi="ar-DZ"/>
        </w:rPr>
        <w:t xml:space="preserve">و القرار </w:t>
      </w:r>
      <w:r>
        <w:rPr>
          <w:rFonts w:ascii="Traditional Arabic" w:hAnsi="Traditional Arabic" w:cs="Traditional Arabic"/>
          <w:b/>
          <w:bCs/>
          <w:sz w:val="28"/>
          <w:szCs w:val="28"/>
          <w:rtl/>
          <w:lang w:val="fr-FR" w:bidi="ar-DZ"/>
        </w:rPr>
        <w:t>الصادر</w:t>
      </w:r>
      <w:r>
        <w:rPr>
          <w:rFonts w:hint="cs" w:ascii="Traditional Arabic" w:hAnsi="Traditional Arabic" w:cs="Traditional Arabic"/>
          <w:b/>
          <w:bCs/>
          <w:sz w:val="28"/>
          <w:szCs w:val="28"/>
          <w:rtl/>
          <w:lang w:val="fr-FR" w:bidi="ar-DZ"/>
        </w:rPr>
        <w:t xml:space="preserve">ين </w:t>
      </w:r>
      <w:r>
        <w:rPr>
          <w:rFonts w:ascii="Traditional Arabic" w:hAnsi="Traditional Arabic" w:cs="Traditional Arabic"/>
          <w:b/>
          <w:bCs/>
          <w:sz w:val="28"/>
          <w:szCs w:val="28"/>
          <w:rtl/>
          <w:lang w:val="fr-FR" w:bidi="ar-DZ"/>
        </w:rPr>
        <w:t xml:space="preserve"> في حق المتهم</w:t>
      </w:r>
      <w:r>
        <w:rPr>
          <w:rFonts w:hint="cs" w:ascii="Traditional Arabic" w:hAnsi="Traditional Arabic" w:cs="Traditional Arabic"/>
          <w:b/>
          <w:bCs/>
          <w:sz w:val="28"/>
          <w:szCs w:val="28"/>
          <w:rtl/>
          <w:lang w:val="fr-FR" w:bidi="ar-DZ"/>
        </w:rPr>
        <w:t xml:space="preserve"> </w:t>
      </w:r>
      <w:r>
        <w:rPr>
          <w:rFonts w:ascii="Traditional Arabic" w:hAnsi="Traditional Arabic" w:cs="Traditional Arabic"/>
          <w:b/>
          <w:bCs/>
          <w:sz w:val="28"/>
          <w:szCs w:val="28"/>
          <w:rtl/>
          <w:lang w:val="fr-FR" w:bidi="ar-DZ"/>
        </w:rPr>
        <w:t xml:space="preserve">( </w:t>
      </w:r>
      <w:r>
        <w:rPr>
          <w:rFonts w:hint="cs" w:ascii="Traditional Arabic" w:hAnsi="Traditional Arabic" w:cs="Traditional Arabic"/>
          <w:b/>
          <w:bCs/>
          <w:sz w:val="28"/>
          <w:szCs w:val="28"/>
          <w:rtl/>
          <w:lang w:val="fr-FR" w:bidi="ar-DZ"/>
        </w:rPr>
        <w:t>ك</w:t>
      </w:r>
      <w:r>
        <w:rPr>
          <w:rFonts w:ascii="Traditional Arabic" w:hAnsi="Traditional Arabic" w:cs="Traditional Arabic"/>
          <w:b/>
          <w:bCs/>
          <w:sz w:val="28"/>
          <w:szCs w:val="28"/>
          <w:rtl/>
          <w:lang w:val="fr-FR" w:bidi="ar-DZ"/>
        </w:rPr>
        <w:t>) مع تبرير الإجابة.</w:t>
      </w:r>
    </w:p>
    <w:p w14:paraId="24A94ED2">
      <w:pPr>
        <w:bidi/>
        <w:jc w:val="both"/>
        <w:rPr>
          <w:rFonts w:hint="cs" w:ascii="Traditional Arabic" w:hAnsi="Traditional Arabic" w:cs="Traditional Arabic"/>
          <w:b/>
          <w:bCs/>
          <w:sz w:val="28"/>
          <w:szCs w:val="28"/>
          <w:rtl/>
          <w:lang w:val="fr-FR" w:bidi="ar-DZ"/>
        </w:rPr>
      </w:pPr>
      <w:r>
        <w:rPr>
          <w:rFonts w:hint="cs" w:ascii="Traditional Arabic" w:hAnsi="Traditional Arabic" w:cs="Traditional Arabic"/>
          <w:b/>
          <w:bCs/>
          <w:sz w:val="28"/>
          <w:szCs w:val="28"/>
          <w:rtl/>
          <w:lang w:val="fr-FR" w:bidi="ar-DZ"/>
        </w:rPr>
        <w:t xml:space="preserve">الجواب/ </w:t>
      </w:r>
      <w:r>
        <w:rPr>
          <w:rFonts w:ascii="Traditional Arabic" w:hAnsi="Traditional Arabic" w:cs="Traditional Arabic"/>
          <w:b/>
          <w:bCs/>
          <w:sz w:val="28"/>
          <w:szCs w:val="28"/>
          <w:rtl/>
          <w:lang w:val="fr-FR" w:bidi="ar-DZ"/>
        </w:rPr>
        <w:t xml:space="preserve">حكم </w:t>
      </w:r>
      <w:r>
        <w:rPr>
          <w:rFonts w:hint="cs" w:ascii="Traditional Arabic" w:hAnsi="Traditional Arabic" w:cs="Traditional Arabic"/>
          <w:b/>
          <w:bCs/>
          <w:sz w:val="28"/>
          <w:szCs w:val="28"/>
          <w:rtl/>
          <w:lang w:val="fr-FR" w:bidi="ar-DZ"/>
        </w:rPr>
        <w:t xml:space="preserve">وقرار </w:t>
      </w:r>
      <w:r>
        <w:rPr>
          <w:rFonts w:ascii="Traditional Arabic" w:hAnsi="Traditional Arabic" w:cs="Traditional Arabic"/>
          <w:b/>
          <w:bCs/>
          <w:sz w:val="28"/>
          <w:szCs w:val="28"/>
          <w:rtl/>
          <w:lang w:val="fr-FR" w:bidi="ar-DZ"/>
        </w:rPr>
        <w:t>صائب</w:t>
      </w:r>
      <w:r>
        <w:rPr>
          <w:rFonts w:hint="cs" w:ascii="Traditional Arabic" w:hAnsi="Traditional Arabic" w:cs="Traditional Arabic"/>
          <w:b/>
          <w:bCs/>
          <w:sz w:val="28"/>
          <w:szCs w:val="28"/>
          <w:rtl/>
          <w:lang w:val="fr-FR" w:bidi="ar-DZ"/>
        </w:rPr>
        <w:t xml:space="preserve">ين كون المتهم (ك) ارتكب سرقة في حق والده وهذا يعفيه من العقوبة وقاضي الحكم هو من يقرر الإعفاء من العقوبة دون الإعفاء من الدعوى المدنية طبقا لنص </w:t>
      </w:r>
      <w:r>
        <w:rPr>
          <w:rFonts w:ascii="Traditional Arabic" w:hAnsi="Traditional Arabic" w:cs="Traditional Arabic"/>
          <w:b/>
          <w:bCs/>
          <w:sz w:val="28"/>
          <w:szCs w:val="28"/>
          <w:rtl/>
          <w:lang w:val="fr-FR" w:bidi="ar-DZ"/>
        </w:rPr>
        <w:t>المادة 368 ق ع ج</w:t>
      </w:r>
      <w:r>
        <w:rPr>
          <w:rFonts w:hint="cs" w:ascii="Traditional Arabic" w:hAnsi="Traditional Arabic" w:cs="Traditional Arabic"/>
          <w:b/>
          <w:bCs/>
          <w:sz w:val="28"/>
          <w:szCs w:val="28"/>
          <w:rtl/>
          <w:lang w:val="fr-FR" w:bidi="ar-DZ"/>
        </w:rPr>
        <w:t>، وليس قاضي التحقيق من يقرر الإعفاء من العقوبة.</w:t>
      </w:r>
    </w:p>
    <w:p w14:paraId="627CA395">
      <w:pPr>
        <w:bidi/>
        <w:jc w:val="both"/>
        <w:rPr>
          <w:rFonts w:ascii="Traditional Arabic" w:hAnsi="Traditional Arabic" w:cs="Traditional Arabic"/>
          <w:b/>
          <w:bCs/>
          <w:sz w:val="28"/>
          <w:szCs w:val="28"/>
          <w:rtl/>
          <w:lang w:val="fr-FR" w:bidi="ar-DZ"/>
        </w:rPr>
      </w:pPr>
      <w:r>
        <w:rPr>
          <w:rFonts w:ascii="Traditional Arabic" w:hAnsi="Traditional Arabic" w:cs="Traditional Arabic"/>
          <w:b/>
          <w:bCs/>
          <w:sz w:val="28"/>
          <w:szCs w:val="28"/>
          <w:rtl/>
          <w:lang w:val="fr-FR" w:bidi="ar-DZ"/>
        </w:rPr>
        <w:t>السؤال ا</w:t>
      </w:r>
      <w:r>
        <w:rPr>
          <w:rFonts w:hint="cs" w:ascii="Traditional Arabic" w:hAnsi="Traditional Arabic" w:cs="Traditional Arabic"/>
          <w:b/>
          <w:bCs/>
          <w:sz w:val="28"/>
          <w:szCs w:val="28"/>
          <w:rtl/>
          <w:lang w:val="fr-FR" w:bidi="ar-DZ"/>
        </w:rPr>
        <w:t>لثالث</w:t>
      </w:r>
      <w:r>
        <w:rPr>
          <w:rFonts w:ascii="Traditional Arabic" w:hAnsi="Traditional Arabic" w:cs="Traditional Arabic"/>
          <w:b/>
          <w:bCs/>
          <w:sz w:val="28"/>
          <w:szCs w:val="28"/>
          <w:rtl/>
          <w:lang w:val="fr-FR" w:bidi="ar-DZ"/>
        </w:rPr>
        <w:t>/ ما تعليقك على الحكم الصادر في حق المتهم</w:t>
      </w:r>
      <w:r>
        <w:rPr>
          <w:rFonts w:hint="cs" w:ascii="Traditional Arabic" w:hAnsi="Traditional Arabic" w:cs="Traditional Arabic"/>
          <w:b/>
          <w:bCs/>
          <w:sz w:val="28"/>
          <w:szCs w:val="28"/>
          <w:rtl/>
          <w:lang w:val="fr-FR" w:bidi="ar-DZ"/>
        </w:rPr>
        <w:t xml:space="preserve"> </w:t>
      </w:r>
      <w:r>
        <w:rPr>
          <w:rFonts w:ascii="Traditional Arabic" w:hAnsi="Traditional Arabic" w:cs="Traditional Arabic"/>
          <w:b/>
          <w:bCs/>
          <w:sz w:val="28"/>
          <w:szCs w:val="28"/>
          <w:rtl/>
          <w:lang w:val="fr-FR" w:bidi="ar-DZ"/>
        </w:rPr>
        <w:t>(ع) مع تبرير الإجابة.</w:t>
      </w:r>
    </w:p>
    <w:p w14:paraId="09DEBD07">
      <w:pPr>
        <w:bidi/>
        <w:jc w:val="both"/>
        <w:rPr>
          <w:rFonts w:ascii="Traditional Arabic" w:hAnsi="Traditional Arabic" w:cs="Traditional Arabic"/>
          <w:b/>
          <w:bCs/>
          <w:sz w:val="28"/>
          <w:szCs w:val="28"/>
          <w:rtl/>
          <w:lang w:val="fr-FR" w:bidi="ar-DZ"/>
        </w:rPr>
      </w:pPr>
      <w:r>
        <w:rPr>
          <w:rFonts w:ascii="Traditional Arabic" w:hAnsi="Traditional Arabic" w:cs="Traditional Arabic"/>
          <w:b/>
          <w:bCs/>
          <w:sz w:val="28"/>
          <w:szCs w:val="28"/>
          <w:rtl/>
          <w:lang w:val="fr-FR" w:bidi="ar-DZ"/>
        </w:rPr>
        <w:t xml:space="preserve">الجواب/ حكم خاطئ لان أمر الإحالة الصادر عن قاضي التحقيق باطل كون تحريك الدعوى العمومية من اختصاصات النيابة العامة وليس قاضي التحقيق وتوجيه الاتهام إلى شاهد دون تمكينه من ضماناته كمتهم مخالف لقواعد جوهرية للإجراءات ومخالفة للقانون ، </w:t>
      </w:r>
    </w:p>
    <w:p w14:paraId="13B987FB">
      <w:pPr>
        <w:bidi/>
        <w:jc w:val="both"/>
        <w:rPr>
          <w:rFonts w:ascii="Traditional Arabic" w:hAnsi="Traditional Arabic" w:cs="Traditional Arabic"/>
          <w:b/>
          <w:bCs/>
          <w:sz w:val="28"/>
          <w:szCs w:val="28"/>
          <w:rtl/>
          <w:lang w:val="fr-FR" w:bidi="ar-DZ"/>
        </w:rPr>
      </w:pPr>
      <w:r>
        <w:rPr>
          <w:rFonts w:hint="cs" w:ascii="Traditional Arabic" w:hAnsi="Traditional Arabic" w:cs="Traditional Arabic"/>
          <w:b/>
          <w:bCs/>
          <w:sz w:val="28"/>
          <w:szCs w:val="28"/>
          <w:rtl/>
          <w:lang w:val="fr-FR" w:bidi="ar-DZ"/>
        </w:rPr>
        <w:t>ال</w:t>
      </w:r>
      <w:r>
        <w:rPr>
          <w:rFonts w:ascii="Traditional Arabic" w:hAnsi="Traditional Arabic" w:cs="Traditional Arabic"/>
          <w:b/>
          <w:bCs/>
          <w:sz w:val="28"/>
          <w:szCs w:val="28"/>
          <w:rtl/>
          <w:lang w:val="fr-FR" w:bidi="ar-DZ"/>
        </w:rPr>
        <w:t xml:space="preserve">سؤال </w:t>
      </w:r>
      <w:r>
        <w:rPr>
          <w:rFonts w:hint="cs" w:ascii="Traditional Arabic" w:hAnsi="Traditional Arabic" w:cs="Traditional Arabic"/>
          <w:b/>
          <w:bCs/>
          <w:sz w:val="28"/>
          <w:szCs w:val="28"/>
          <w:rtl/>
          <w:lang w:val="fr-FR" w:bidi="ar-DZ"/>
        </w:rPr>
        <w:t>الرابع</w:t>
      </w:r>
      <w:r>
        <w:rPr>
          <w:rFonts w:ascii="Traditional Arabic" w:hAnsi="Traditional Arabic" w:cs="Traditional Arabic"/>
          <w:b/>
          <w:bCs/>
          <w:sz w:val="28"/>
          <w:szCs w:val="28"/>
          <w:rtl/>
          <w:lang w:val="fr-FR" w:bidi="ar-DZ"/>
        </w:rPr>
        <w:t xml:space="preserve">/هل هناك أعمال قضائية </w:t>
      </w:r>
      <w:r>
        <w:rPr>
          <w:rFonts w:hint="cs" w:ascii="Traditional Arabic" w:hAnsi="Traditional Arabic" w:cs="Traditional Arabic"/>
          <w:b/>
          <w:bCs/>
          <w:sz w:val="28"/>
          <w:szCs w:val="28"/>
          <w:rtl/>
          <w:lang w:val="fr-FR" w:bidi="ar-DZ"/>
        </w:rPr>
        <w:t xml:space="preserve">في القضية </w:t>
      </w:r>
      <w:r>
        <w:rPr>
          <w:rFonts w:ascii="Traditional Arabic" w:hAnsi="Traditional Arabic" w:cs="Traditional Arabic"/>
          <w:b/>
          <w:bCs/>
          <w:sz w:val="28"/>
          <w:szCs w:val="28"/>
          <w:rtl/>
          <w:lang w:val="fr-FR" w:bidi="ar-DZ"/>
        </w:rPr>
        <w:t xml:space="preserve">تستوجب البطلان؟ وان كانت الإجابة بنعم فما هي آلية ذلك؟ </w:t>
      </w:r>
      <w:r>
        <w:rPr>
          <w:rFonts w:hint="cs" w:ascii="Traditional Arabic" w:hAnsi="Traditional Arabic" w:cs="Traditional Arabic"/>
          <w:b/>
          <w:bCs/>
          <w:sz w:val="28"/>
          <w:szCs w:val="28"/>
          <w:rtl/>
          <w:lang w:val="fr-FR" w:bidi="ar-DZ"/>
        </w:rPr>
        <w:t>وما هي الآثار المترتبة عنه ؟( 08 ن)</w:t>
      </w:r>
      <w:r>
        <w:rPr>
          <w:rFonts w:ascii="Traditional Arabic" w:hAnsi="Traditional Arabic" w:cs="Traditional Arabic"/>
          <w:sz w:val="28"/>
          <w:szCs w:val="28"/>
          <w:rtl/>
          <w:lang w:val="fr-FR" w:bidi="ar-DZ"/>
        </w:rPr>
        <w:t xml:space="preserve">  </w:t>
      </w:r>
    </w:p>
    <w:p w14:paraId="292E6763">
      <w:pPr>
        <w:bidi/>
        <w:jc w:val="both"/>
        <w:rPr>
          <w:rFonts w:hint="cs" w:ascii="Traditional Arabic" w:hAnsi="Traditional Arabic" w:cs="Traditional Arabic"/>
          <w:b/>
          <w:bCs/>
          <w:sz w:val="28"/>
          <w:szCs w:val="28"/>
          <w:rtl/>
          <w:lang w:val="fr-FR" w:bidi="ar-DZ"/>
        </w:rPr>
      </w:pPr>
      <w:r>
        <w:rPr>
          <w:rFonts w:hint="cs" w:ascii="Traditional Arabic" w:hAnsi="Traditional Arabic" w:cs="Traditional Arabic"/>
          <w:b/>
          <w:bCs/>
          <w:sz w:val="28"/>
          <w:szCs w:val="28"/>
          <w:rtl/>
          <w:lang w:val="fr-FR" w:bidi="ar-DZ"/>
        </w:rPr>
        <w:t xml:space="preserve">الأعمال القضائية المستوجبة </w:t>
      </w:r>
      <w:r>
        <w:rPr>
          <w:rFonts w:ascii="Traditional Arabic" w:hAnsi="Traditional Arabic" w:cs="Traditional Arabic"/>
          <w:b/>
          <w:bCs/>
          <w:sz w:val="28"/>
          <w:szCs w:val="28"/>
          <w:rtl/>
          <w:lang w:val="fr-FR" w:bidi="ar-DZ"/>
        </w:rPr>
        <w:t>البطلان ه</w:t>
      </w:r>
      <w:r>
        <w:rPr>
          <w:rFonts w:hint="cs" w:ascii="Traditional Arabic" w:hAnsi="Traditional Arabic" w:cs="Traditional Arabic"/>
          <w:b/>
          <w:bCs/>
          <w:sz w:val="28"/>
          <w:szCs w:val="28"/>
          <w:rtl/>
          <w:lang w:val="fr-FR" w:bidi="ar-DZ"/>
        </w:rPr>
        <w:t>ي أولا</w:t>
      </w:r>
      <w:r>
        <w:rPr>
          <w:rFonts w:ascii="Traditional Arabic" w:hAnsi="Traditional Arabic" w:cs="Traditional Arabic"/>
          <w:b/>
          <w:bCs/>
          <w:sz w:val="28"/>
          <w:szCs w:val="28"/>
          <w:rtl/>
          <w:lang w:val="fr-FR" w:bidi="ar-DZ"/>
        </w:rPr>
        <w:t xml:space="preserve"> أمر الإحالة على المحكمة للمتهم الثالث (ع)، ونظرا لعدم قبول </w:t>
      </w:r>
      <w:r>
        <w:rPr>
          <w:rFonts w:hint="cs" w:ascii="Traditional Arabic" w:hAnsi="Traditional Arabic" w:cs="Traditional Arabic"/>
          <w:b/>
          <w:bCs/>
          <w:sz w:val="28"/>
          <w:szCs w:val="28"/>
          <w:rtl/>
          <w:lang w:val="fr-FR" w:bidi="ar-DZ"/>
        </w:rPr>
        <w:t>ا</w:t>
      </w:r>
      <w:r>
        <w:rPr>
          <w:rFonts w:ascii="Traditional Arabic" w:hAnsi="Traditional Arabic" w:cs="Traditional Arabic"/>
          <w:b/>
          <w:bCs/>
          <w:sz w:val="28"/>
          <w:szCs w:val="28"/>
          <w:rtl/>
          <w:lang w:val="fr-FR" w:bidi="ar-DZ"/>
        </w:rPr>
        <w:t>لطعن بالنقض</w:t>
      </w:r>
      <w:r>
        <w:rPr>
          <w:rFonts w:hint="cs" w:ascii="Traditional Arabic" w:hAnsi="Traditional Arabic" w:cs="Traditional Arabic"/>
          <w:b/>
          <w:bCs/>
          <w:sz w:val="28"/>
          <w:szCs w:val="28"/>
          <w:rtl/>
          <w:lang w:val="fr-FR" w:bidi="ar-DZ"/>
        </w:rPr>
        <w:t xml:space="preserve"> في قرار المجلس ( لم يصدر في الموضوع)،</w:t>
      </w:r>
      <w:r>
        <w:rPr>
          <w:rFonts w:ascii="Traditional Arabic" w:hAnsi="Traditional Arabic" w:cs="Traditional Arabic"/>
          <w:b/>
          <w:bCs/>
          <w:sz w:val="28"/>
          <w:szCs w:val="28"/>
          <w:rtl/>
          <w:lang w:val="fr-FR" w:bidi="ar-DZ"/>
        </w:rPr>
        <w:t xml:space="preserve"> فان الآلية لذلك الطعن لصالح القانون ( المادة: 662/ فقرة 02 ق إ ج )، وذلك عن طريق النائب العام لدى المحكمة العليا بناء على تعليمات وزير العدل، والمحكمة العليا المرفوع أمامها الطلب تقضي ببطلان أمر الإحالة ويستفيد منه المحكوم عليه (ك) دون التأثير في الحقوق المدنية.</w:t>
      </w:r>
    </w:p>
    <w:p w14:paraId="42C2F605">
      <w:pPr>
        <w:bidi/>
        <w:jc w:val="both"/>
        <w:rPr>
          <w:rFonts w:hint="cs" w:ascii="Traditional Arabic" w:hAnsi="Traditional Arabic" w:cs="Traditional Arabic"/>
          <w:b/>
          <w:bCs/>
          <w:sz w:val="28"/>
          <w:szCs w:val="28"/>
          <w:rtl/>
          <w:lang w:val="fr-FR" w:bidi="ar-DZ"/>
        </w:rPr>
      </w:pPr>
      <w:r>
        <w:rPr>
          <w:rFonts w:hint="cs" w:ascii="Traditional Arabic" w:hAnsi="Traditional Arabic" w:cs="Traditional Arabic"/>
          <w:b/>
          <w:bCs/>
          <w:sz w:val="28"/>
          <w:szCs w:val="28"/>
          <w:rtl/>
          <w:lang w:val="fr-FR" w:bidi="ar-DZ"/>
        </w:rPr>
        <w:t xml:space="preserve">ثانيا بالنسبة للمحكوم عليه (ك) ونظرا لإعفائه من العقوبة ( م </w:t>
      </w:r>
      <w:r>
        <w:rPr>
          <w:rFonts w:ascii="Traditional Arabic" w:hAnsi="Traditional Arabic" w:cs="Traditional Arabic"/>
          <w:b/>
          <w:bCs/>
          <w:sz w:val="28"/>
          <w:szCs w:val="28"/>
          <w:rtl/>
          <w:lang w:val="fr-FR" w:bidi="ar-DZ"/>
        </w:rPr>
        <w:t>368 ق ع ج</w:t>
      </w:r>
      <w:r>
        <w:rPr>
          <w:rFonts w:hint="cs" w:ascii="Traditional Arabic" w:hAnsi="Traditional Arabic" w:cs="Traditional Arabic"/>
          <w:b/>
          <w:bCs/>
          <w:sz w:val="28"/>
          <w:szCs w:val="28"/>
          <w:rtl/>
          <w:lang w:val="fr-FR" w:bidi="ar-DZ"/>
        </w:rPr>
        <w:t xml:space="preserve">) فان العمل القضائي المستوجب البطلان هو أمر قاضي التحقيق بإيداعه الحبس المؤقت غير المبرر، والية الطعن هي </w:t>
      </w:r>
      <w:r>
        <w:rPr>
          <w:rFonts w:ascii="Traditional Arabic" w:hAnsi="Traditional Arabic" w:cs="Traditional Arabic"/>
          <w:b/>
          <w:bCs/>
          <w:sz w:val="28"/>
          <w:szCs w:val="28"/>
          <w:rtl/>
          <w:lang w:val="fr-FR" w:bidi="ar-DZ"/>
        </w:rPr>
        <w:t xml:space="preserve">الطعن لصالح القانون ( المادة: 662/ فقرة 02 ق إ ج )، وذلك عن طريق النائب العام لدى المحكمة العليا بناء على تعليمات وزير العدل، والمحكمة العليا تقضي ببطلان أمر </w:t>
      </w:r>
      <w:r>
        <w:rPr>
          <w:rFonts w:hint="cs" w:ascii="Traditional Arabic" w:hAnsi="Traditional Arabic" w:cs="Traditional Arabic"/>
          <w:b/>
          <w:bCs/>
          <w:sz w:val="28"/>
          <w:szCs w:val="28"/>
          <w:rtl/>
          <w:lang w:val="fr-FR" w:bidi="ar-DZ"/>
        </w:rPr>
        <w:t xml:space="preserve">الإيداع </w:t>
      </w:r>
      <w:r>
        <w:rPr>
          <w:rFonts w:ascii="Traditional Arabic" w:hAnsi="Traditional Arabic" w:cs="Traditional Arabic"/>
          <w:b/>
          <w:bCs/>
          <w:sz w:val="28"/>
          <w:szCs w:val="28"/>
          <w:rtl/>
          <w:lang w:val="fr-FR" w:bidi="ar-DZ"/>
        </w:rPr>
        <w:t xml:space="preserve">ويستفيد منه المحكوم عليه (ك) </w:t>
      </w:r>
      <w:r>
        <w:rPr>
          <w:rFonts w:hint="cs" w:ascii="Traditional Arabic" w:hAnsi="Traditional Arabic" w:cs="Traditional Arabic"/>
          <w:b/>
          <w:bCs/>
          <w:sz w:val="28"/>
          <w:szCs w:val="28"/>
          <w:rtl/>
          <w:lang w:val="fr-FR" w:bidi="ar-DZ"/>
        </w:rPr>
        <w:t>ويحصل على تعويض عن الحبس غير مبرر.</w:t>
      </w:r>
    </w:p>
    <w:p w14:paraId="1F48A7C1">
      <w:pPr>
        <w:bidi/>
        <w:jc w:val="both"/>
        <w:rPr>
          <w:rFonts w:ascii="Traditional Arabic" w:hAnsi="Traditional Arabic" w:cs="Traditional Arabic"/>
          <w:b/>
          <w:bCs/>
          <w:sz w:val="28"/>
          <w:szCs w:val="28"/>
          <w:rtl/>
          <w:lang w:val="fr-FR" w:bidi="ar-DZ"/>
        </w:rPr>
      </w:pPr>
    </w:p>
    <w:p w14:paraId="5FC68D83">
      <w:pPr>
        <w:tabs>
          <w:tab w:val="left" w:pos="5814"/>
        </w:tabs>
        <w:bidi/>
        <w:rPr>
          <w:rFonts w:ascii="Traditional Arabic" w:hAnsi="Traditional Arabic" w:cs="Traditional Arabic"/>
          <w:b/>
          <w:bCs/>
          <w:sz w:val="28"/>
          <w:szCs w:val="28"/>
          <w:rtl/>
          <w:lang w:val="fr-FR" w:bidi="ar-DZ"/>
        </w:rPr>
      </w:pPr>
      <w:r>
        <w:rPr>
          <w:rFonts w:ascii="Traditional Arabic" w:hAnsi="Traditional Arabic" w:cs="Traditional Arabic"/>
          <w:sz w:val="28"/>
          <w:szCs w:val="28"/>
          <w:rtl/>
          <w:lang w:val="fr-FR" w:bidi="ar-DZ"/>
        </w:rPr>
        <w:tab/>
      </w:r>
      <w:r>
        <w:rPr>
          <w:rFonts w:ascii="Traditional Arabic" w:hAnsi="Traditional Arabic" w:cs="Traditional Arabic"/>
          <w:b/>
          <w:bCs/>
          <w:sz w:val="28"/>
          <w:szCs w:val="28"/>
          <w:rtl/>
          <w:lang w:val="fr-FR" w:bidi="ar-DZ"/>
        </w:rPr>
        <w:t xml:space="preserve">                                  بالتوفيق/ أستاذ المادة.</w:t>
      </w:r>
      <w:bookmarkStart w:id="0" w:name="_GoBack"/>
      <w:bookmarkEnd w:id="0"/>
    </w:p>
    <w:sectPr>
      <w:pgSz w:w="12240" w:h="15840"/>
      <w:pgMar w:top="864" w:right="576" w:bottom="864" w:left="576"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raditional Arabic">
    <w:panose1 w:val="02020603050405020304"/>
    <w:charset w:val="00"/>
    <w:family w:val="roman"/>
    <w:pitch w:val="default"/>
    <w:sig w:usb0="00002003" w:usb1="80000000" w:usb2="00000008" w:usb3="00000000" w:csb0="00000041" w:csb1="20080000"/>
  </w:font>
  <w:font w:name="Simplified Arabic">
    <w:panose1 w:val="02020603050405020304"/>
    <w:charset w:val="00"/>
    <w:family w:val="roman"/>
    <w:pitch w:val="default"/>
    <w:sig w:usb0="00002003" w:usb1="80000000" w:usb2="00000008" w:usb3="00000000" w:csb0="00000041" w:csb1="200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936"/>
    <w:rsid w:val="00003285"/>
    <w:rsid w:val="00045B1A"/>
    <w:rsid w:val="000803ED"/>
    <w:rsid w:val="00086DE0"/>
    <w:rsid w:val="002452A1"/>
    <w:rsid w:val="00256246"/>
    <w:rsid w:val="00270592"/>
    <w:rsid w:val="00293C69"/>
    <w:rsid w:val="002A604F"/>
    <w:rsid w:val="002C53F3"/>
    <w:rsid w:val="003302A7"/>
    <w:rsid w:val="004059E2"/>
    <w:rsid w:val="004435B8"/>
    <w:rsid w:val="00517D40"/>
    <w:rsid w:val="0066783E"/>
    <w:rsid w:val="006F0C38"/>
    <w:rsid w:val="007F522E"/>
    <w:rsid w:val="00807094"/>
    <w:rsid w:val="00994627"/>
    <w:rsid w:val="009B5C4D"/>
    <w:rsid w:val="00A23D96"/>
    <w:rsid w:val="00A26BAC"/>
    <w:rsid w:val="00A303CB"/>
    <w:rsid w:val="00B40BB4"/>
    <w:rsid w:val="00BB6D0D"/>
    <w:rsid w:val="00BC7E89"/>
    <w:rsid w:val="00C54BBA"/>
    <w:rsid w:val="00CD6572"/>
    <w:rsid w:val="00D23936"/>
    <w:rsid w:val="00DB4742"/>
    <w:rsid w:val="00DD5D02"/>
    <w:rsid w:val="00E16A39"/>
    <w:rsid w:val="00E37FAF"/>
    <w:rsid w:val="00E701B6"/>
    <w:rsid w:val="00FB17FB"/>
    <w:rsid w:val="00FD5662"/>
    <w:rsid w:val="461E600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Balloon Text"/>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D8E244-2E10-4F30-A82C-4804537F9A3E}">
  <ds:schemaRefs/>
</ds:datastoreItem>
</file>

<file path=docProps/app.xml><?xml version="1.0" encoding="utf-8"?>
<Properties xmlns="http://schemas.openxmlformats.org/officeDocument/2006/extended-properties" xmlns:vt="http://schemas.openxmlformats.org/officeDocument/2006/docPropsVTypes">
  <Template>Normal</Template>
  <Pages>2</Pages>
  <Words>722</Words>
  <Characters>4120</Characters>
  <Lines>34</Lines>
  <Paragraphs>9</Paragraphs>
  <TotalTime>4193</TotalTime>
  <ScaleCrop>false</ScaleCrop>
  <LinksUpToDate>false</LinksUpToDate>
  <CharactersWithSpaces>4833</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2026-01-09T16:53:00Z</dcterms:created>
  <dc:creator>Administrator</dc:creator>
  <cp:lastModifiedBy>Administrator</cp:lastModifiedBy>
  <cp:lastPrinted>2025-05-24T08:49:00Z</cp:lastPrinted>
  <dcterms:modified xsi:type="dcterms:W3CDTF">2026-01-18T20:38:24Z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1036-12.2.0.23196</vt:lpwstr>
  </property>
  <property fmtid="{D5CDD505-2E9C-101B-9397-08002B2CF9AE}" pid="3" name="ICV">
    <vt:lpwstr>A4BE22142F894857BCE8E06C83C07085_13</vt:lpwstr>
  </property>
</Properties>
</file>