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79A" w:rsidRDefault="001F4A51" w:rsidP="00C63408">
      <w:pPr>
        <w:bidi/>
        <w:jc w:val="center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جامعة عباس لغرور خنشلة -  كلية الحقوق والعلوم السياسية 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 قسم الحقوق</w:t>
      </w:r>
    </w:p>
    <w:p w:rsidR="001F4A51" w:rsidRDefault="001F4A51" w:rsidP="00C63408">
      <w:pPr>
        <w:bidi/>
        <w:jc w:val="center"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مقياس قانون الإجراءات المدنية والإدارية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السنة 2 ليسانس </w:t>
      </w:r>
      <w:r>
        <w:rPr>
          <w:sz w:val="28"/>
          <w:szCs w:val="28"/>
          <w:rtl/>
          <w:lang w:bidi="ar-DZ"/>
        </w:rPr>
        <w:t>–</w:t>
      </w:r>
      <w:r>
        <w:rPr>
          <w:rFonts w:hint="cs"/>
          <w:sz w:val="28"/>
          <w:szCs w:val="28"/>
          <w:rtl/>
          <w:lang w:bidi="ar-DZ"/>
        </w:rPr>
        <w:t xml:space="preserve"> ا</w:t>
      </w:r>
      <w:r w:rsidRPr="00F455B9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لمجموعة </w:t>
      </w:r>
      <w:r w:rsidRPr="00F455B9">
        <w:rPr>
          <w:b/>
          <w:bCs/>
          <w:sz w:val="28"/>
          <w:szCs w:val="28"/>
          <w:u w:val="single"/>
          <w:lang w:bidi="ar-DZ"/>
        </w:rPr>
        <w:t>B</w:t>
      </w:r>
    </w:p>
    <w:p w:rsidR="00C63408" w:rsidRDefault="00D7559F" w:rsidP="00D7559F">
      <w:pPr>
        <w:tabs>
          <w:tab w:val="left" w:pos="4121"/>
          <w:tab w:val="center" w:pos="5233"/>
        </w:tabs>
        <w:bidi/>
        <w:rPr>
          <w:sz w:val="28"/>
          <w:szCs w:val="28"/>
          <w:rtl/>
          <w:lang w:bidi="ar-DZ"/>
        </w:rPr>
      </w:pPr>
      <w:r>
        <w:rPr>
          <w:sz w:val="28"/>
          <w:szCs w:val="28"/>
          <w:rtl/>
          <w:lang w:bidi="ar-DZ"/>
        </w:rPr>
        <w:tab/>
      </w:r>
      <w:r w:rsidRPr="001C1FAA">
        <w:rPr>
          <w:rFonts w:hint="cs"/>
          <w:b/>
          <w:bCs/>
          <w:sz w:val="28"/>
          <w:szCs w:val="28"/>
          <w:rtl/>
          <w:lang w:bidi="ar-DZ"/>
        </w:rPr>
        <w:t>امتحان</w:t>
      </w:r>
      <w:r>
        <w:rPr>
          <w:sz w:val="28"/>
          <w:szCs w:val="28"/>
          <w:rtl/>
          <w:lang w:bidi="ar-DZ"/>
        </w:rPr>
        <w:tab/>
      </w:r>
      <w:r w:rsidR="00C63408">
        <w:rPr>
          <w:rFonts w:hint="cs"/>
          <w:sz w:val="28"/>
          <w:szCs w:val="28"/>
          <w:rtl/>
          <w:lang w:bidi="ar-DZ"/>
        </w:rPr>
        <w:t>2023-2024</w:t>
      </w:r>
    </w:p>
    <w:p w:rsidR="00A2606E" w:rsidRDefault="001F4A51" w:rsidP="00A2606E">
      <w:pPr>
        <w:bidi/>
        <w:rPr>
          <w:sz w:val="28"/>
          <w:szCs w:val="28"/>
          <w:rtl/>
          <w:lang w:bidi="ar-DZ"/>
        </w:rPr>
      </w:pPr>
      <w:r w:rsidRPr="00C63408">
        <w:rPr>
          <w:rFonts w:hint="cs"/>
          <w:b/>
          <w:bCs/>
          <w:sz w:val="28"/>
          <w:szCs w:val="28"/>
          <w:highlight w:val="cyan"/>
          <w:rtl/>
          <w:lang w:bidi="ar-DZ"/>
        </w:rPr>
        <w:t>تنبي</w:t>
      </w:r>
      <w:r w:rsidR="00C63408" w:rsidRPr="00C63408">
        <w:rPr>
          <w:rFonts w:hint="cs"/>
          <w:b/>
          <w:bCs/>
          <w:sz w:val="28"/>
          <w:szCs w:val="28"/>
          <w:highlight w:val="cyan"/>
          <w:rtl/>
          <w:lang w:bidi="ar-DZ"/>
        </w:rPr>
        <w:t>ـــــــــــــــــــــــ</w:t>
      </w:r>
      <w:r w:rsidRPr="00C63408">
        <w:rPr>
          <w:rFonts w:hint="cs"/>
          <w:b/>
          <w:bCs/>
          <w:sz w:val="28"/>
          <w:szCs w:val="28"/>
          <w:highlight w:val="cyan"/>
          <w:rtl/>
          <w:lang w:bidi="ar-DZ"/>
        </w:rPr>
        <w:t>ه:</w:t>
      </w:r>
      <w:r>
        <w:rPr>
          <w:rFonts w:hint="cs"/>
          <w:sz w:val="28"/>
          <w:szCs w:val="28"/>
          <w:rtl/>
          <w:lang w:bidi="ar-DZ"/>
        </w:rPr>
        <w:t xml:space="preserve"> الجمل المبينة أدناه تتضمن أخطاء والتي عليها خط، فالمطلوب هو إعادة كتابتها بعد تصحيحها، على ضوء ما درست</w:t>
      </w:r>
      <w:r w:rsidR="00C63408">
        <w:rPr>
          <w:rFonts w:hint="cs"/>
          <w:sz w:val="28"/>
          <w:szCs w:val="28"/>
          <w:rtl/>
          <w:lang w:bidi="ar-DZ"/>
        </w:rPr>
        <w:t xml:space="preserve"> على مستوى المقياس</w:t>
      </w:r>
      <w:r>
        <w:rPr>
          <w:rFonts w:hint="cs"/>
          <w:sz w:val="28"/>
          <w:szCs w:val="28"/>
          <w:rtl/>
          <w:lang w:bidi="ar-DZ"/>
        </w:rPr>
        <w:t>، مع وضع خط على الجزء المصحح منها.</w:t>
      </w:r>
      <w:r w:rsidR="00A2606E">
        <w:rPr>
          <w:rFonts w:hint="cs"/>
          <w:sz w:val="28"/>
          <w:szCs w:val="28"/>
          <w:rtl/>
          <w:lang w:bidi="ar-DZ"/>
        </w:rPr>
        <w:t xml:space="preserve"> مع </w:t>
      </w:r>
      <w:bookmarkStart w:id="0" w:name="_GoBack"/>
      <w:bookmarkEnd w:id="0"/>
      <w:r w:rsidR="00A2606E">
        <w:rPr>
          <w:rFonts w:hint="cs"/>
          <w:sz w:val="28"/>
          <w:szCs w:val="28"/>
          <w:rtl/>
          <w:lang w:bidi="ar-DZ"/>
        </w:rPr>
        <w:t>ضرورة إرجاع ورقة الأسئلة مع أوراق الإجابة.</w:t>
      </w:r>
    </w:p>
    <w:p w:rsidR="001F4A51" w:rsidRDefault="001F4A51" w:rsidP="00967E21">
      <w:p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س1- حق التقاضي هو حق دستوري مكفول لكل مدع بحق دون </w:t>
      </w:r>
      <w:r w:rsidRPr="001F4A51">
        <w:rPr>
          <w:rFonts w:hint="cs"/>
          <w:sz w:val="28"/>
          <w:szCs w:val="28"/>
          <w:u w:val="single"/>
          <w:rtl/>
          <w:lang w:bidi="ar-DZ"/>
        </w:rPr>
        <w:t xml:space="preserve">نية </w:t>
      </w:r>
      <w:r w:rsidR="00967E21">
        <w:rPr>
          <w:rFonts w:hint="cs"/>
          <w:sz w:val="28"/>
          <w:szCs w:val="28"/>
          <w:u w:val="single"/>
          <w:rtl/>
          <w:lang w:bidi="ar-DZ"/>
        </w:rPr>
        <w:t>المساعدة القضائي</w:t>
      </w:r>
      <w:r w:rsidR="00967E21">
        <w:rPr>
          <w:rFonts w:hint="eastAsia"/>
          <w:sz w:val="28"/>
          <w:szCs w:val="28"/>
          <w:u w:val="single"/>
          <w:rtl/>
          <w:lang w:bidi="ar-DZ"/>
        </w:rPr>
        <w:t>ة</w:t>
      </w:r>
      <w:r>
        <w:rPr>
          <w:rFonts w:hint="cs"/>
          <w:sz w:val="28"/>
          <w:szCs w:val="28"/>
          <w:rtl/>
          <w:lang w:bidi="ar-DZ"/>
        </w:rPr>
        <w:t xml:space="preserve">، أي عدم التعسف </w:t>
      </w:r>
      <w:r w:rsidRPr="001F4A51">
        <w:rPr>
          <w:rFonts w:hint="cs"/>
          <w:sz w:val="28"/>
          <w:szCs w:val="28"/>
          <w:u w:val="single"/>
          <w:rtl/>
          <w:lang w:bidi="ar-DZ"/>
        </w:rPr>
        <w:t xml:space="preserve">في استعمال </w:t>
      </w:r>
      <w:r w:rsidR="00967E21">
        <w:rPr>
          <w:rFonts w:hint="cs"/>
          <w:sz w:val="28"/>
          <w:szCs w:val="28"/>
          <w:u w:val="single"/>
          <w:rtl/>
          <w:lang w:bidi="ar-DZ"/>
        </w:rPr>
        <w:t>السلطة</w:t>
      </w:r>
      <w:r>
        <w:rPr>
          <w:rFonts w:hint="cs"/>
          <w:sz w:val="28"/>
          <w:szCs w:val="28"/>
          <w:rtl/>
          <w:lang w:bidi="ar-DZ"/>
        </w:rPr>
        <w:t xml:space="preserve"> وإلا تعرض إلى عقوبة مالية.</w:t>
      </w:r>
    </w:p>
    <w:p w:rsidR="001F4A51" w:rsidRDefault="001F4A51" w:rsidP="00967E21">
      <w:p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س2- يتميز العمل </w:t>
      </w:r>
      <w:proofErr w:type="spellStart"/>
      <w:r>
        <w:rPr>
          <w:rFonts w:hint="cs"/>
          <w:sz w:val="28"/>
          <w:szCs w:val="28"/>
          <w:rtl/>
          <w:lang w:bidi="ar-DZ"/>
        </w:rPr>
        <w:t>الولائي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كأحد صور النشاط القضائي بعد</w:t>
      </w:r>
      <w:r w:rsidR="001504D6">
        <w:rPr>
          <w:rFonts w:hint="cs"/>
          <w:sz w:val="28"/>
          <w:szCs w:val="28"/>
          <w:rtl/>
          <w:lang w:bidi="ar-DZ"/>
        </w:rPr>
        <w:t>م</w:t>
      </w:r>
      <w:r w:rsidR="00967E21">
        <w:rPr>
          <w:rFonts w:hint="cs"/>
          <w:sz w:val="28"/>
          <w:szCs w:val="28"/>
          <w:u w:val="single"/>
          <w:rtl/>
          <w:lang w:bidi="ar-DZ"/>
        </w:rPr>
        <w:t>التكرار</w:t>
      </w:r>
      <w:r w:rsidR="00967E21">
        <w:rPr>
          <w:rFonts w:hint="cs"/>
          <w:sz w:val="28"/>
          <w:szCs w:val="28"/>
          <w:rtl/>
          <w:lang w:bidi="ar-DZ"/>
        </w:rPr>
        <w:t xml:space="preserve">و  </w:t>
      </w:r>
      <w:r w:rsidR="00967E21" w:rsidRPr="00967E21">
        <w:rPr>
          <w:rFonts w:hint="cs"/>
          <w:sz w:val="28"/>
          <w:szCs w:val="28"/>
          <w:u w:val="single"/>
          <w:rtl/>
          <w:lang w:bidi="ar-DZ"/>
        </w:rPr>
        <w:t xml:space="preserve">إعادة المحاولة </w:t>
      </w:r>
      <w:r>
        <w:rPr>
          <w:rFonts w:hint="cs"/>
          <w:sz w:val="28"/>
          <w:szCs w:val="28"/>
          <w:rtl/>
          <w:lang w:bidi="ar-DZ"/>
        </w:rPr>
        <w:t>لكون الطلب فيه غير موجه ضد خصم معين ولا يؤثر على الحقوق الموضوعية للغير مثل طلب تعيين خبير.</w:t>
      </w:r>
    </w:p>
    <w:p w:rsidR="001504D6" w:rsidRDefault="001504D6" w:rsidP="006D003A">
      <w:p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س3- لا يجوز </w:t>
      </w:r>
      <w:r w:rsidR="00967E21" w:rsidRPr="00967E21">
        <w:rPr>
          <w:rFonts w:hint="cs"/>
          <w:sz w:val="28"/>
          <w:szCs w:val="28"/>
          <w:u w:val="single"/>
          <w:rtl/>
          <w:lang w:bidi="ar-DZ"/>
        </w:rPr>
        <w:t>للقاضي</w:t>
      </w:r>
      <w:r>
        <w:rPr>
          <w:rFonts w:hint="cs"/>
          <w:sz w:val="28"/>
          <w:szCs w:val="28"/>
          <w:rtl/>
          <w:lang w:bidi="ar-DZ"/>
        </w:rPr>
        <w:t xml:space="preserve">أن يجمع بين دعوى الحيازة ودعوى الملكية، ومن جهته لا يجوز </w:t>
      </w:r>
      <w:r w:rsidR="006D003A">
        <w:rPr>
          <w:rFonts w:hint="cs"/>
          <w:sz w:val="28"/>
          <w:szCs w:val="28"/>
          <w:u w:val="single"/>
          <w:rtl/>
          <w:lang w:bidi="ar-DZ"/>
        </w:rPr>
        <w:t>لل</w:t>
      </w:r>
      <w:r w:rsidR="00967E21">
        <w:rPr>
          <w:rFonts w:hint="cs"/>
          <w:sz w:val="28"/>
          <w:szCs w:val="28"/>
          <w:u w:val="single"/>
          <w:rtl/>
          <w:lang w:bidi="ar-DZ"/>
        </w:rPr>
        <w:t>خبير العقاري</w:t>
      </w:r>
      <w:r>
        <w:rPr>
          <w:rFonts w:hint="cs"/>
          <w:sz w:val="28"/>
          <w:szCs w:val="28"/>
          <w:rtl/>
          <w:lang w:bidi="ar-DZ"/>
        </w:rPr>
        <w:t xml:space="preserve"> أن يرفع دعوى الملكية إلا بعد الفصل نهائيا في دعاوى الحيازة وتنفيذ الأحكام الصادرة ضده.</w:t>
      </w:r>
    </w:p>
    <w:p w:rsidR="00C63408" w:rsidRPr="001F4A51" w:rsidRDefault="001504D6" w:rsidP="00C63408">
      <w:p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س4- </w:t>
      </w:r>
      <w:proofErr w:type="gramStart"/>
      <w:r>
        <w:rPr>
          <w:rFonts w:hint="cs"/>
          <w:sz w:val="28"/>
          <w:szCs w:val="28"/>
          <w:rtl/>
          <w:lang w:bidi="ar-DZ"/>
        </w:rPr>
        <w:t>تحقيقا</w:t>
      </w:r>
      <w:proofErr w:type="gramEnd"/>
      <w:r>
        <w:rPr>
          <w:rFonts w:hint="cs"/>
          <w:sz w:val="28"/>
          <w:szCs w:val="28"/>
          <w:rtl/>
          <w:lang w:bidi="ar-DZ"/>
        </w:rPr>
        <w:t xml:space="preserve"> لمبدأ المواجهة بين الخصوم، يتم النظر في النزاع بحضور المدعي والمدعي عليه على مستوى </w:t>
      </w:r>
      <w:r w:rsidRPr="00C63408">
        <w:rPr>
          <w:rFonts w:hint="cs"/>
          <w:sz w:val="28"/>
          <w:szCs w:val="28"/>
          <w:rtl/>
          <w:lang w:bidi="ar-DZ"/>
        </w:rPr>
        <w:t xml:space="preserve">المحكمة </w:t>
      </w:r>
    </w:p>
    <w:p w:rsidR="001504D6" w:rsidRDefault="00967E21" w:rsidP="008C2035">
      <w:p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و</w:t>
      </w:r>
      <w:r w:rsidR="001504D6" w:rsidRPr="00967E21">
        <w:rPr>
          <w:rFonts w:hint="cs"/>
          <w:sz w:val="28"/>
          <w:szCs w:val="28"/>
          <w:rtl/>
          <w:lang w:bidi="ar-DZ"/>
        </w:rPr>
        <w:t xml:space="preserve">المحلس القضائي </w:t>
      </w:r>
      <w:r w:rsidR="001504D6">
        <w:rPr>
          <w:rFonts w:hint="cs"/>
          <w:sz w:val="28"/>
          <w:szCs w:val="28"/>
          <w:rtl/>
          <w:lang w:bidi="ar-DZ"/>
        </w:rPr>
        <w:t xml:space="preserve">دون </w:t>
      </w:r>
      <w:r w:rsidRPr="00967E21">
        <w:rPr>
          <w:rFonts w:hint="cs"/>
          <w:sz w:val="28"/>
          <w:szCs w:val="28"/>
          <w:u w:val="single"/>
          <w:rtl/>
          <w:lang w:bidi="ar-DZ"/>
        </w:rPr>
        <w:t>مجلس القضاء</w:t>
      </w:r>
      <w:r w:rsidR="001504D6">
        <w:rPr>
          <w:rFonts w:hint="cs"/>
          <w:sz w:val="28"/>
          <w:szCs w:val="28"/>
          <w:rtl/>
          <w:lang w:bidi="ar-DZ"/>
        </w:rPr>
        <w:t>و</w:t>
      </w:r>
      <w:r w:rsidRPr="00967E21">
        <w:rPr>
          <w:rFonts w:hint="cs"/>
          <w:sz w:val="28"/>
          <w:szCs w:val="28"/>
          <w:u w:val="single"/>
          <w:rtl/>
          <w:lang w:bidi="ar-DZ"/>
        </w:rPr>
        <w:t>المجلس الدستوري</w:t>
      </w:r>
      <w:r w:rsidR="008C2035">
        <w:rPr>
          <w:rFonts w:hint="cs"/>
          <w:sz w:val="28"/>
          <w:szCs w:val="28"/>
          <w:rtl/>
          <w:lang w:bidi="ar-DZ"/>
        </w:rPr>
        <w:t>بل أن الأمر يتم بواسطة</w:t>
      </w:r>
      <w:r w:rsidR="004C2EA5">
        <w:rPr>
          <w:rFonts w:hint="cs"/>
          <w:sz w:val="28"/>
          <w:szCs w:val="28"/>
          <w:rtl/>
          <w:lang w:bidi="ar-DZ"/>
        </w:rPr>
        <w:t xml:space="preserve"> محامين</w:t>
      </w:r>
      <w:r w:rsidR="008C2035">
        <w:rPr>
          <w:rFonts w:hint="cs"/>
          <w:sz w:val="28"/>
          <w:szCs w:val="28"/>
          <w:rtl/>
          <w:lang w:bidi="ar-DZ"/>
        </w:rPr>
        <w:t xml:space="preserve"> معتمدين لدى تلك الجهات القضائية </w:t>
      </w:r>
      <w:r w:rsidR="004C2EA5">
        <w:rPr>
          <w:rFonts w:hint="cs"/>
          <w:sz w:val="28"/>
          <w:szCs w:val="28"/>
          <w:rtl/>
          <w:lang w:bidi="ar-DZ"/>
        </w:rPr>
        <w:t>فقط</w:t>
      </w:r>
      <w:r w:rsidR="001504D6">
        <w:rPr>
          <w:rFonts w:hint="cs"/>
          <w:sz w:val="28"/>
          <w:szCs w:val="28"/>
          <w:rtl/>
          <w:lang w:bidi="ar-DZ"/>
        </w:rPr>
        <w:t>.</w:t>
      </w:r>
    </w:p>
    <w:p w:rsidR="001504D6" w:rsidRDefault="001504D6" w:rsidP="00967E21">
      <w:p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س5- تعد كل قواعد الاختصاص آمرة، إلا أنها تعدّ من </w:t>
      </w:r>
      <w:r w:rsidR="00967E21">
        <w:rPr>
          <w:rFonts w:hint="cs"/>
          <w:sz w:val="28"/>
          <w:szCs w:val="28"/>
          <w:u w:val="single"/>
          <w:rtl/>
          <w:lang w:bidi="ar-DZ"/>
        </w:rPr>
        <w:t xml:space="preserve">العمل </w:t>
      </w:r>
      <w:proofErr w:type="spellStart"/>
      <w:r w:rsidR="00967E21">
        <w:rPr>
          <w:rFonts w:hint="cs"/>
          <w:sz w:val="28"/>
          <w:szCs w:val="28"/>
          <w:u w:val="single"/>
          <w:rtl/>
          <w:lang w:bidi="ar-DZ"/>
        </w:rPr>
        <w:t>الولائي</w:t>
      </w:r>
      <w:proofErr w:type="spellEnd"/>
      <w:r>
        <w:rPr>
          <w:rFonts w:hint="cs"/>
          <w:sz w:val="28"/>
          <w:szCs w:val="28"/>
          <w:rtl/>
          <w:lang w:bidi="ar-DZ"/>
        </w:rPr>
        <w:t xml:space="preserve"> بالنسبة للاختصاص النوعي، ولا تعدّ من </w:t>
      </w:r>
      <w:r w:rsidR="00967E21">
        <w:rPr>
          <w:rFonts w:hint="cs"/>
          <w:sz w:val="28"/>
          <w:szCs w:val="28"/>
          <w:u w:val="single"/>
          <w:rtl/>
          <w:lang w:bidi="ar-DZ"/>
        </w:rPr>
        <w:t>العمل الإداري</w:t>
      </w:r>
      <w:r>
        <w:rPr>
          <w:rFonts w:hint="cs"/>
          <w:sz w:val="28"/>
          <w:szCs w:val="28"/>
          <w:rtl/>
          <w:lang w:bidi="ar-DZ"/>
        </w:rPr>
        <w:t xml:space="preserve"> بالنسبة للاختصاص الإقليمي.</w:t>
      </w:r>
    </w:p>
    <w:p w:rsidR="001504D6" w:rsidRDefault="001504D6" w:rsidP="00967E21">
      <w:p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س6- توفع الدعوى المتعلقة بالمنازعة العقارية في المحكمة التي يقع في دائرتها </w:t>
      </w:r>
      <w:r w:rsidR="00967E21">
        <w:rPr>
          <w:rFonts w:hint="cs"/>
          <w:sz w:val="28"/>
          <w:szCs w:val="28"/>
          <w:u w:val="single"/>
          <w:rtl/>
          <w:lang w:bidi="ar-DZ"/>
        </w:rPr>
        <w:t>النظام</w:t>
      </w:r>
      <w:r>
        <w:rPr>
          <w:rFonts w:hint="cs"/>
          <w:sz w:val="28"/>
          <w:szCs w:val="28"/>
          <w:rtl/>
          <w:lang w:bidi="ar-DZ"/>
        </w:rPr>
        <w:t xml:space="preserve">، وترفع الدعوى المتعلقة بتسليم الدين في المحكمة التي يقع في </w:t>
      </w:r>
      <w:r w:rsidR="00812D46">
        <w:rPr>
          <w:rFonts w:hint="cs"/>
          <w:sz w:val="28"/>
          <w:szCs w:val="28"/>
          <w:rtl/>
          <w:lang w:bidi="ar-DZ"/>
        </w:rPr>
        <w:t xml:space="preserve">دائرتها </w:t>
      </w:r>
      <w:r w:rsidR="00812D46" w:rsidRPr="00812D46">
        <w:rPr>
          <w:rFonts w:hint="cs"/>
          <w:sz w:val="28"/>
          <w:szCs w:val="28"/>
          <w:u w:val="single"/>
          <w:rtl/>
          <w:lang w:bidi="ar-DZ"/>
        </w:rPr>
        <w:t xml:space="preserve">موطن </w:t>
      </w:r>
      <w:r w:rsidR="00967E21">
        <w:rPr>
          <w:rFonts w:hint="cs"/>
          <w:sz w:val="28"/>
          <w:szCs w:val="28"/>
          <w:u w:val="single"/>
          <w:rtl/>
          <w:lang w:bidi="ar-DZ"/>
        </w:rPr>
        <w:t>الاختصاص</w:t>
      </w:r>
      <w:r w:rsidR="00812D46">
        <w:rPr>
          <w:rFonts w:hint="cs"/>
          <w:sz w:val="28"/>
          <w:szCs w:val="28"/>
          <w:rtl/>
          <w:lang w:bidi="ar-DZ"/>
        </w:rPr>
        <w:t>.</w:t>
      </w:r>
    </w:p>
    <w:p w:rsidR="00812D46" w:rsidRDefault="00812D46" w:rsidP="001C1FAA">
      <w:p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>س7-</w:t>
      </w:r>
      <w:r w:rsidR="00CF7CDE">
        <w:rPr>
          <w:rFonts w:hint="cs"/>
          <w:sz w:val="28"/>
          <w:szCs w:val="28"/>
          <w:rtl/>
          <w:lang w:bidi="ar-DZ"/>
        </w:rPr>
        <w:t xml:space="preserve"> الحكم بتعيين خبير في دعوى التعويض قد يعتبر كحكم تمهيدي إذا كان </w:t>
      </w:r>
      <w:r w:rsidR="00CF7CDE" w:rsidRPr="00967E21">
        <w:rPr>
          <w:rFonts w:hint="cs"/>
          <w:sz w:val="28"/>
          <w:szCs w:val="28"/>
          <w:rtl/>
          <w:lang w:bidi="ar-DZ"/>
        </w:rPr>
        <w:t>توجه رأي المحكمة</w:t>
      </w:r>
      <w:r w:rsidR="00967E21">
        <w:rPr>
          <w:rFonts w:hint="cs"/>
          <w:sz w:val="28"/>
          <w:szCs w:val="28"/>
          <w:u w:val="single"/>
          <w:rtl/>
          <w:lang w:bidi="ar-DZ"/>
        </w:rPr>
        <w:t>ناقص</w:t>
      </w:r>
      <w:r w:rsidR="00CF7CDE" w:rsidRPr="00CF7CDE">
        <w:rPr>
          <w:rFonts w:hint="cs"/>
          <w:sz w:val="28"/>
          <w:szCs w:val="28"/>
          <w:u w:val="single"/>
          <w:rtl/>
          <w:lang w:bidi="ar-DZ"/>
        </w:rPr>
        <w:t>،</w:t>
      </w:r>
      <w:r w:rsidR="00CF7CDE">
        <w:rPr>
          <w:rFonts w:hint="cs"/>
          <w:sz w:val="28"/>
          <w:szCs w:val="28"/>
          <w:rtl/>
          <w:lang w:bidi="ar-DZ"/>
        </w:rPr>
        <w:t xml:space="preserve"> ويعتبر كحكم تحضيري إذا كان </w:t>
      </w:r>
      <w:r w:rsidR="00CF7CDE" w:rsidRPr="00967E21">
        <w:rPr>
          <w:rFonts w:hint="cs"/>
          <w:sz w:val="28"/>
          <w:szCs w:val="28"/>
          <w:rtl/>
          <w:lang w:bidi="ar-DZ"/>
        </w:rPr>
        <w:t xml:space="preserve">توجه رأي المحكمة </w:t>
      </w:r>
      <w:r w:rsidR="001C1FAA">
        <w:rPr>
          <w:rFonts w:hint="cs"/>
          <w:sz w:val="28"/>
          <w:szCs w:val="28"/>
          <w:u w:val="single"/>
          <w:rtl/>
          <w:lang w:bidi="ar-DZ"/>
        </w:rPr>
        <w:t>متكامل</w:t>
      </w:r>
      <w:r w:rsidR="00CF7CDE">
        <w:rPr>
          <w:rFonts w:hint="cs"/>
          <w:sz w:val="28"/>
          <w:szCs w:val="28"/>
          <w:rtl/>
          <w:lang w:bidi="ar-DZ"/>
        </w:rPr>
        <w:t>.</w:t>
      </w:r>
    </w:p>
    <w:p w:rsidR="00CF7CDE" w:rsidRDefault="00CF7CDE" w:rsidP="001C1FAA">
      <w:pPr>
        <w:bidi/>
        <w:rPr>
          <w:sz w:val="28"/>
          <w:szCs w:val="28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س8- المعرضة كطعن عادي جاء تطبيقا لقاعدة </w:t>
      </w:r>
      <w:r w:rsidR="001C1FAA">
        <w:rPr>
          <w:rFonts w:hint="cs"/>
          <w:sz w:val="28"/>
          <w:szCs w:val="28"/>
          <w:u w:val="single"/>
          <w:rtl/>
          <w:lang w:bidi="ar-DZ"/>
        </w:rPr>
        <w:t>مجانية القضاء</w:t>
      </w:r>
      <w:r w:rsidRPr="001C1FAA">
        <w:rPr>
          <w:rFonts w:hint="cs"/>
          <w:sz w:val="28"/>
          <w:szCs w:val="28"/>
          <w:rtl/>
          <w:lang w:bidi="ar-DZ"/>
        </w:rPr>
        <w:t xml:space="preserve"> (327)،</w:t>
      </w:r>
      <w:r>
        <w:rPr>
          <w:rFonts w:hint="cs"/>
          <w:sz w:val="28"/>
          <w:szCs w:val="28"/>
          <w:rtl/>
          <w:lang w:bidi="ar-DZ"/>
        </w:rPr>
        <w:t xml:space="preserve"> والاستئناف هو الآخر كطعن عادي جاء تجسيدا لمبدأ </w:t>
      </w:r>
      <w:proofErr w:type="spellStart"/>
      <w:r w:rsidR="001C1FAA">
        <w:rPr>
          <w:rFonts w:hint="cs"/>
          <w:sz w:val="28"/>
          <w:szCs w:val="28"/>
          <w:u w:val="single"/>
          <w:rtl/>
          <w:lang w:bidi="ar-DZ"/>
        </w:rPr>
        <w:t>تسبيب</w:t>
      </w:r>
      <w:proofErr w:type="spellEnd"/>
      <w:r w:rsidR="001C1FAA">
        <w:rPr>
          <w:rFonts w:hint="cs"/>
          <w:sz w:val="28"/>
          <w:szCs w:val="28"/>
          <w:u w:val="single"/>
          <w:rtl/>
          <w:lang w:bidi="ar-DZ"/>
        </w:rPr>
        <w:t xml:space="preserve"> الأحكام </w:t>
      </w:r>
      <w:proofErr w:type="spellStart"/>
      <w:r w:rsidR="001C1FAA">
        <w:rPr>
          <w:rFonts w:hint="cs"/>
          <w:sz w:val="28"/>
          <w:szCs w:val="28"/>
          <w:u w:val="single"/>
          <w:rtl/>
          <w:lang w:bidi="ar-DZ"/>
        </w:rPr>
        <w:t>القاضائية</w:t>
      </w:r>
      <w:proofErr w:type="spellEnd"/>
      <w:r>
        <w:rPr>
          <w:rFonts w:hint="cs"/>
          <w:sz w:val="28"/>
          <w:szCs w:val="28"/>
          <w:rtl/>
          <w:lang w:bidi="ar-DZ"/>
        </w:rPr>
        <w:t>.</w:t>
      </w:r>
    </w:p>
    <w:p w:rsidR="00CF7CDE" w:rsidRDefault="00CF7CDE" w:rsidP="001C1FAA">
      <w:pPr>
        <w:bidi/>
        <w:rPr>
          <w:sz w:val="28"/>
          <w:szCs w:val="28"/>
          <w:u w:val="single"/>
          <w:rtl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س9- يمنح اختصاص النظر في الطعن بالالتماس </w:t>
      </w:r>
      <w:r w:rsidR="001C1FAA">
        <w:rPr>
          <w:rFonts w:hint="cs"/>
          <w:sz w:val="28"/>
          <w:szCs w:val="28"/>
          <w:u w:val="single"/>
          <w:rtl/>
          <w:lang w:bidi="ar-DZ"/>
        </w:rPr>
        <w:t>أمام المحكمة العليا</w:t>
      </w:r>
      <w:r>
        <w:rPr>
          <w:rFonts w:hint="cs"/>
          <w:sz w:val="28"/>
          <w:szCs w:val="28"/>
          <w:rtl/>
          <w:lang w:bidi="ar-DZ"/>
        </w:rPr>
        <w:t xml:space="preserve">، ويمنح اختصاص النظر في طعن اعتراض الغير الخارج عن الخصومة </w:t>
      </w:r>
      <w:r w:rsidR="001C1FAA">
        <w:rPr>
          <w:rFonts w:hint="cs"/>
          <w:sz w:val="28"/>
          <w:szCs w:val="28"/>
          <w:u w:val="single"/>
          <w:rtl/>
          <w:lang w:bidi="ar-DZ"/>
        </w:rPr>
        <w:t>أمام مجلس الدولة</w:t>
      </w:r>
      <w:r w:rsidRPr="00CF7CDE">
        <w:rPr>
          <w:rFonts w:hint="cs"/>
          <w:sz w:val="28"/>
          <w:szCs w:val="28"/>
          <w:u w:val="single"/>
          <w:rtl/>
          <w:lang w:bidi="ar-DZ"/>
        </w:rPr>
        <w:t>.</w:t>
      </w:r>
    </w:p>
    <w:p w:rsidR="00C63408" w:rsidRDefault="00CF7CDE" w:rsidP="001C1FAA">
      <w:pPr>
        <w:bidi/>
        <w:rPr>
          <w:sz w:val="28"/>
          <w:szCs w:val="28"/>
          <w:rtl/>
          <w:lang w:bidi="ar-DZ"/>
        </w:rPr>
      </w:pPr>
      <w:r w:rsidRPr="00CF7CDE">
        <w:rPr>
          <w:rFonts w:hint="cs"/>
          <w:sz w:val="28"/>
          <w:szCs w:val="28"/>
          <w:rtl/>
          <w:lang w:bidi="ar-DZ"/>
        </w:rPr>
        <w:t xml:space="preserve">س10- حسب المادة 374 ق إم </w:t>
      </w:r>
      <w:r w:rsidRPr="00C63408">
        <w:rPr>
          <w:rFonts w:hint="cs"/>
          <w:sz w:val="28"/>
          <w:szCs w:val="28"/>
          <w:rtl/>
          <w:lang w:bidi="ar-DZ"/>
        </w:rPr>
        <w:t xml:space="preserve">إ، فإنه بمناسبة النظر في الطعن بالنقض الثاني فإن المحكمة العليا تفصل في النزاع كجهة قضاء </w:t>
      </w:r>
      <w:r w:rsidR="001C1FAA">
        <w:rPr>
          <w:rFonts w:hint="cs"/>
          <w:sz w:val="28"/>
          <w:szCs w:val="28"/>
          <w:u w:val="single"/>
          <w:rtl/>
          <w:lang w:bidi="ar-DZ"/>
        </w:rPr>
        <w:t>عادي</w:t>
      </w:r>
      <w:r w:rsidRPr="00C63408">
        <w:rPr>
          <w:rFonts w:hint="cs"/>
          <w:sz w:val="28"/>
          <w:szCs w:val="28"/>
          <w:rtl/>
          <w:lang w:bidi="ar-DZ"/>
        </w:rPr>
        <w:t xml:space="preserve">، وفي الطعن الثالث بالنقض </w:t>
      </w:r>
      <w:r w:rsidR="00C63408" w:rsidRPr="00C63408">
        <w:rPr>
          <w:rFonts w:hint="cs"/>
          <w:sz w:val="28"/>
          <w:szCs w:val="28"/>
          <w:rtl/>
          <w:lang w:bidi="ar-DZ"/>
        </w:rPr>
        <w:t xml:space="preserve">فإن المحكمة تفصل في النزاع كجهة قضائية </w:t>
      </w:r>
      <w:r w:rsidR="001C1FAA">
        <w:rPr>
          <w:rFonts w:hint="cs"/>
          <w:sz w:val="28"/>
          <w:szCs w:val="28"/>
          <w:u w:val="single"/>
          <w:rtl/>
          <w:lang w:bidi="ar-DZ"/>
        </w:rPr>
        <w:t>غير عادي</w:t>
      </w:r>
      <w:r w:rsidR="00C63408" w:rsidRPr="00C63408">
        <w:rPr>
          <w:rFonts w:hint="cs"/>
          <w:sz w:val="28"/>
          <w:szCs w:val="28"/>
          <w:rtl/>
          <w:lang w:bidi="ar-DZ"/>
        </w:rPr>
        <w:t>.</w:t>
      </w:r>
    </w:p>
    <w:p w:rsidR="00F455B9" w:rsidRDefault="00F455B9" w:rsidP="00F455B9">
      <w:pPr>
        <w:bidi/>
        <w:rPr>
          <w:sz w:val="28"/>
          <w:szCs w:val="28"/>
          <w:rtl/>
          <w:lang w:bidi="ar-DZ"/>
        </w:rPr>
      </w:pPr>
    </w:p>
    <w:p w:rsidR="00F455B9" w:rsidRPr="001F4A51" w:rsidRDefault="00F455B9" w:rsidP="00F455B9">
      <w:pPr>
        <w:bidi/>
        <w:jc w:val="right"/>
        <w:rPr>
          <w:sz w:val="28"/>
          <w:szCs w:val="28"/>
          <w:lang w:bidi="ar-DZ"/>
        </w:rPr>
      </w:pPr>
      <w:r>
        <w:rPr>
          <w:rFonts w:hint="cs"/>
          <w:sz w:val="28"/>
          <w:szCs w:val="28"/>
          <w:rtl/>
          <w:lang w:bidi="ar-DZ"/>
        </w:rPr>
        <w:t xml:space="preserve">بالتوفيق                الأستاذ: كمال </w:t>
      </w:r>
      <w:proofErr w:type="spellStart"/>
      <w:r>
        <w:rPr>
          <w:rFonts w:hint="cs"/>
          <w:sz w:val="28"/>
          <w:szCs w:val="28"/>
          <w:rtl/>
          <w:lang w:bidi="ar-DZ"/>
        </w:rPr>
        <w:t>تكواشت</w:t>
      </w:r>
      <w:proofErr w:type="spellEnd"/>
    </w:p>
    <w:sectPr w:rsidR="00F455B9" w:rsidRPr="001F4A51" w:rsidSect="00C634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4A51"/>
    <w:rsid w:val="001504D6"/>
    <w:rsid w:val="001C1FAA"/>
    <w:rsid w:val="001F4A51"/>
    <w:rsid w:val="0030479A"/>
    <w:rsid w:val="004C2EA5"/>
    <w:rsid w:val="006823E9"/>
    <w:rsid w:val="006D003A"/>
    <w:rsid w:val="00812D46"/>
    <w:rsid w:val="008853C7"/>
    <w:rsid w:val="008C2035"/>
    <w:rsid w:val="00967E21"/>
    <w:rsid w:val="009B1C57"/>
    <w:rsid w:val="00A2606E"/>
    <w:rsid w:val="00C63408"/>
    <w:rsid w:val="00CF7CDE"/>
    <w:rsid w:val="00D7559F"/>
    <w:rsid w:val="00F45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3E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C1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1F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cp:lastPrinted>2024-04-27T16:09:00Z</cp:lastPrinted>
  <dcterms:created xsi:type="dcterms:W3CDTF">2024-05-07T15:06:00Z</dcterms:created>
  <dcterms:modified xsi:type="dcterms:W3CDTF">2024-05-07T15:06:00Z</dcterms:modified>
</cp:coreProperties>
</file>