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8274F" w:rsidRDefault="0088274F" w:rsidP="003E6C0B">
      <w:pPr>
        <w:spacing w:line="240" w:lineRule="auto"/>
        <w:jc w:val="center"/>
        <w:rPr>
          <w:rFonts w:hint="cs"/>
          <w:b/>
          <w:bCs/>
          <w:sz w:val="32"/>
          <w:szCs w:val="32"/>
          <w:rtl/>
        </w:rPr>
      </w:pPr>
    </w:p>
    <w:p w:rsidR="0088274F" w:rsidRDefault="0088274F" w:rsidP="003E6C0B">
      <w:pPr>
        <w:spacing w:line="240" w:lineRule="auto"/>
        <w:jc w:val="center"/>
        <w:rPr>
          <w:rFonts w:hint="cs"/>
          <w:b/>
          <w:bCs/>
          <w:sz w:val="32"/>
          <w:szCs w:val="32"/>
          <w:rtl/>
        </w:rPr>
      </w:pPr>
    </w:p>
    <w:p w:rsidR="009E7C5D" w:rsidRPr="00486907" w:rsidRDefault="009E7C5D" w:rsidP="003E6C0B">
      <w:pPr>
        <w:spacing w:line="240" w:lineRule="auto"/>
        <w:jc w:val="center"/>
        <w:rPr>
          <w:b/>
          <w:bCs/>
          <w:sz w:val="32"/>
          <w:szCs w:val="32"/>
          <w:rtl/>
        </w:rPr>
      </w:pPr>
      <w:r>
        <w:rPr>
          <w:rFonts w:hint="cs"/>
          <w:b/>
          <w:bCs/>
          <w:noProof/>
          <w:sz w:val="32"/>
          <w:szCs w:val="32"/>
          <w:rtl/>
        </w:rPr>
        <w:drawing>
          <wp:anchor distT="0" distB="0" distL="114300" distR="114300" simplePos="0" relativeHeight="251661312" behindDoc="0" locked="0" layoutInCell="1" allowOverlap="1">
            <wp:simplePos x="0" y="0"/>
            <wp:positionH relativeFrom="column">
              <wp:posOffset>4653280</wp:posOffset>
            </wp:positionH>
            <wp:positionV relativeFrom="paragraph">
              <wp:posOffset>-442595</wp:posOffset>
            </wp:positionV>
            <wp:extent cx="1118870" cy="1038225"/>
            <wp:effectExtent l="19050" t="0" r="5080" b="0"/>
            <wp:wrapNone/>
            <wp:docPr id="1" name="Image 9" descr="LOGO UNIVERSITY ABBES LAGHROUR KHENCHELA 20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descr="LOGO UNIVERSITY ABBES LAGHROUR KHENCHELA 2024(2)"/>
                    <pic:cNvPicPr>
                      <a:picLocks noChangeAspect="1" noChangeArrowheads="1"/>
                    </pic:cNvPicPr>
                  </pic:nvPicPr>
                  <pic:blipFill>
                    <a:blip r:embed="rId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xmlns:arto="http://schemas.microsoft.com/office/word/2006/arto" val="0"/>
                        </a:ext>
                      </a:extLst>
                    </a:blip>
                    <a:srcRect/>
                    <a:stretch>
                      <a:fillRect/>
                    </a:stretch>
                  </pic:blipFill>
                  <pic:spPr bwMode="auto">
                    <a:xfrm>
                      <a:off x="0" y="0"/>
                      <a:ext cx="1118870" cy="1038225"/>
                    </a:xfrm>
                    <a:prstGeom prst="rect">
                      <a:avLst/>
                    </a:prstGeom>
                    <a:noFill/>
                  </pic:spPr>
                </pic:pic>
              </a:graphicData>
            </a:graphic>
          </wp:anchor>
        </w:drawing>
      </w:r>
      <w:r>
        <w:rPr>
          <w:rFonts w:hint="cs"/>
          <w:b/>
          <w:bCs/>
          <w:noProof/>
          <w:sz w:val="32"/>
          <w:szCs w:val="32"/>
          <w:rtl/>
        </w:rPr>
        <w:drawing>
          <wp:anchor distT="0" distB="0" distL="114300" distR="114300" simplePos="0" relativeHeight="251659264" behindDoc="0" locked="0" layoutInCell="1" allowOverlap="1">
            <wp:simplePos x="0" y="0"/>
            <wp:positionH relativeFrom="column">
              <wp:posOffset>-13970</wp:posOffset>
            </wp:positionH>
            <wp:positionV relativeFrom="paragraph">
              <wp:posOffset>-442595</wp:posOffset>
            </wp:positionV>
            <wp:extent cx="1118870" cy="1042035"/>
            <wp:effectExtent l="19050" t="0" r="5080" b="0"/>
            <wp:wrapNone/>
            <wp:docPr id="9" name="Image 9" descr="LOGO UNIVERSITY ABBES LAGHROUR KHENCHELA 20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descr="LOGO UNIVERSITY ABBES LAGHROUR KHENCHELA 2024(2)"/>
                    <pic:cNvPicPr>
                      <a:picLocks noChangeAspect="1" noChangeArrowheads="1"/>
                    </pic:cNvPicPr>
                  </pic:nvPicPr>
                  <pic:blipFill>
                    <a:blip r:embed="rId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xmlns:arto="http://schemas.microsoft.com/office/word/2006/arto" val="0"/>
                        </a:ext>
                      </a:extLst>
                    </a:blip>
                    <a:srcRect/>
                    <a:stretch>
                      <a:fillRect/>
                    </a:stretch>
                  </pic:blipFill>
                  <pic:spPr bwMode="auto">
                    <a:xfrm>
                      <a:off x="0" y="0"/>
                      <a:ext cx="1118870" cy="1042035"/>
                    </a:xfrm>
                    <a:prstGeom prst="rect">
                      <a:avLst/>
                    </a:prstGeom>
                    <a:noFill/>
                  </pic:spPr>
                </pic:pic>
              </a:graphicData>
            </a:graphic>
          </wp:anchor>
        </w:drawing>
      </w:r>
      <w:r w:rsidRPr="00486907">
        <w:rPr>
          <w:rFonts w:hint="cs"/>
          <w:b/>
          <w:bCs/>
          <w:sz w:val="32"/>
          <w:szCs w:val="32"/>
          <w:rtl/>
        </w:rPr>
        <w:t xml:space="preserve">جامعة عباس لغرور </w:t>
      </w:r>
      <w:proofErr w:type="spellStart"/>
      <w:r w:rsidRPr="00486907">
        <w:rPr>
          <w:rFonts w:hint="cs"/>
          <w:b/>
          <w:bCs/>
          <w:sz w:val="32"/>
          <w:szCs w:val="32"/>
          <w:rtl/>
        </w:rPr>
        <w:t>خشلة</w:t>
      </w:r>
      <w:proofErr w:type="spellEnd"/>
    </w:p>
    <w:p w:rsidR="009E7C5D" w:rsidRPr="00486907" w:rsidRDefault="00824A6F" w:rsidP="00824A6F">
      <w:pPr>
        <w:spacing w:line="240" w:lineRule="auto"/>
        <w:jc w:val="center"/>
        <w:rPr>
          <w:b/>
          <w:bCs/>
          <w:sz w:val="32"/>
          <w:szCs w:val="32"/>
        </w:rPr>
      </w:pPr>
      <w:r>
        <w:rPr>
          <w:rFonts w:hint="cs"/>
          <w:b/>
          <w:bCs/>
          <w:sz w:val="32"/>
          <w:szCs w:val="32"/>
          <w:rtl/>
        </w:rPr>
        <w:t xml:space="preserve">كلية الحقوق والعلوم السياسية </w:t>
      </w:r>
    </w:p>
    <w:p w:rsidR="003E6C0B" w:rsidRDefault="009E7C5D" w:rsidP="00824A6F">
      <w:pPr>
        <w:spacing w:line="240" w:lineRule="auto"/>
        <w:jc w:val="center"/>
        <w:rPr>
          <w:b/>
          <w:bCs/>
          <w:sz w:val="32"/>
          <w:szCs w:val="32"/>
        </w:rPr>
      </w:pPr>
      <w:r w:rsidRPr="00486907">
        <w:rPr>
          <w:rFonts w:hint="cs"/>
          <w:b/>
          <w:bCs/>
          <w:sz w:val="32"/>
          <w:szCs w:val="32"/>
          <w:rtl/>
        </w:rPr>
        <w:t xml:space="preserve">قسم </w:t>
      </w:r>
      <w:r w:rsidR="00824A6F">
        <w:rPr>
          <w:rFonts w:hint="cs"/>
          <w:b/>
          <w:bCs/>
          <w:sz w:val="32"/>
          <w:szCs w:val="32"/>
          <w:rtl/>
        </w:rPr>
        <w:t>الحقوق</w:t>
      </w:r>
    </w:p>
    <w:p w:rsidR="009E7C5D" w:rsidRPr="0021710D" w:rsidRDefault="00B412E9" w:rsidP="0021710D">
      <w:pPr>
        <w:bidi/>
        <w:spacing w:line="240" w:lineRule="auto"/>
        <w:jc w:val="right"/>
        <w:rPr>
          <w:b/>
          <w:bCs/>
          <w:sz w:val="28"/>
          <w:szCs w:val="28"/>
          <w:rtl/>
        </w:rPr>
      </w:pPr>
      <w:r>
        <w:rPr>
          <w:rFonts w:ascii="Simplified Arabic" w:hAnsi="Simplified Arabic" w:cs="Simplified Arabic" w:hint="cs"/>
          <w:b/>
          <w:bCs/>
          <w:sz w:val="28"/>
          <w:szCs w:val="28"/>
          <w:rtl/>
        </w:rPr>
        <w:t xml:space="preserve">       </w:t>
      </w:r>
    </w:p>
    <w:p w:rsidR="009E7C5D" w:rsidRPr="008B498F" w:rsidRDefault="009E7C5D" w:rsidP="0021710D">
      <w:pPr>
        <w:spacing w:line="240" w:lineRule="auto"/>
        <w:jc w:val="center"/>
        <w:rPr>
          <w:b/>
          <w:bCs/>
          <w:sz w:val="32"/>
          <w:szCs w:val="32"/>
          <w:rtl/>
        </w:rPr>
      </w:pPr>
      <w:proofErr w:type="spellStart"/>
      <w:r w:rsidRPr="00486907">
        <w:rPr>
          <w:rFonts w:hint="cs"/>
          <w:b/>
          <w:bCs/>
          <w:sz w:val="32"/>
          <w:szCs w:val="32"/>
          <w:rtl/>
        </w:rPr>
        <w:t>ا</w:t>
      </w:r>
      <w:r w:rsidR="0021710D">
        <w:rPr>
          <w:rFonts w:hint="cs"/>
          <w:b/>
          <w:bCs/>
          <w:sz w:val="32"/>
          <w:szCs w:val="32"/>
          <w:rtl/>
        </w:rPr>
        <w:t>لاجابة</w:t>
      </w:r>
      <w:proofErr w:type="spellEnd"/>
      <w:r w:rsidR="0021710D">
        <w:rPr>
          <w:rFonts w:hint="cs"/>
          <w:b/>
          <w:bCs/>
          <w:sz w:val="32"/>
          <w:szCs w:val="32"/>
          <w:rtl/>
        </w:rPr>
        <w:t xml:space="preserve"> </w:t>
      </w:r>
      <w:proofErr w:type="spellStart"/>
      <w:r w:rsidR="0021710D">
        <w:rPr>
          <w:rFonts w:hint="cs"/>
          <w:b/>
          <w:bCs/>
          <w:sz w:val="32"/>
          <w:szCs w:val="32"/>
          <w:rtl/>
        </w:rPr>
        <w:t>النمودجية</w:t>
      </w:r>
      <w:proofErr w:type="spellEnd"/>
      <w:r w:rsidR="0021710D">
        <w:rPr>
          <w:rFonts w:hint="cs"/>
          <w:b/>
          <w:bCs/>
          <w:sz w:val="32"/>
          <w:szCs w:val="32"/>
          <w:rtl/>
        </w:rPr>
        <w:t xml:space="preserve"> </w:t>
      </w:r>
      <w:r>
        <w:rPr>
          <w:rFonts w:hint="cs"/>
          <w:b/>
          <w:bCs/>
          <w:sz w:val="32"/>
          <w:szCs w:val="32"/>
          <w:rtl/>
        </w:rPr>
        <w:t>:</w:t>
      </w:r>
      <w:r w:rsidRPr="00486907">
        <w:rPr>
          <w:rFonts w:hint="cs"/>
          <w:b/>
          <w:bCs/>
          <w:sz w:val="32"/>
          <w:szCs w:val="32"/>
          <w:rtl/>
        </w:rPr>
        <w:t xml:space="preserve"> مادة </w:t>
      </w:r>
      <w:r w:rsidR="00824A6F">
        <w:rPr>
          <w:rFonts w:hint="cs"/>
          <w:b/>
          <w:bCs/>
          <w:sz w:val="32"/>
          <w:szCs w:val="32"/>
          <w:rtl/>
        </w:rPr>
        <w:t>الملكية الفكرية</w:t>
      </w:r>
    </w:p>
    <w:p w:rsidR="00B44E59" w:rsidRDefault="00B44E59" w:rsidP="00B44E59">
      <w:pPr>
        <w:bidi/>
        <w:spacing w:line="240" w:lineRule="auto"/>
        <w:ind w:left="720"/>
        <w:rPr>
          <w:rFonts w:ascii="Simplified Arabic" w:hAnsi="Simplified Arabic" w:cs="Simplified Arabic" w:hint="cs"/>
          <w:sz w:val="28"/>
          <w:szCs w:val="28"/>
          <w:rtl/>
        </w:rPr>
      </w:pPr>
      <w:r w:rsidRPr="00B44E59">
        <w:rPr>
          <w:rFonts w:ascii="Simplified Arabic" w:hAnsi="Simplified Arabic" w:cs="Simplified Arabic" w:hint="cs"/>
          <w:b/>
          <w:bCs/>
          <w:sz w:val="28"/>
          <w:szCs w:val="28"/>
          <w:rtl/>
        </w:rPr>
        <w:t xml:space="preserve">الجواب </w:t>
      </w:r>
      <w:proofErr w:type="spellStart"/>
      <w:r w:rsidRPr="00B44E59">
        <w:rPr>
          <w:rFonts w:ascii="Simplified Arabic" w:hAnsi="Simplified Arabic" w:cs="Simplified Arabic" w:hint="cs"/>
          <w:b/>
          <w:bCs/>
          <w:sz w:val="28"/>
          <w:szCs w:val="28"/>
          <w:rtl/>
        </w:rPr>
        <w:t>الاول</w:t>
      </w:r>
      <w:proofErr w:type="spellEnd"/>
      <w:r>
        <w:rPr>
          <w:rFonts w:ascii="Simplified Arabic" w:hAnsi="Simplified Arabic" w:cs="Simplified Arabic" w:hint="cs"/>
          <w:sz w:val="28"/>
          <w:szCs w:val="28"/>
          <w:rtl/>
        </w:rPr>
        <w:t xml:space="preserve"> :</w:t>
      </w:r>
    </w:p>
    <w:p w:rsidR="0088274F" w:rsidRDefault="00B44E59" w:rsidP="00B44E59">
      <w:pPr>
        <w:bidi/>
        <w:spacing w:line="240" w:lineRule="auto"/>
        <w:ind w:left="720"/>
        <w:jc w:val="center"/>
        <w:rPr>
          <w:rFonts w:ascii="Simplified Arabic" w:hAnsi="Simplified Arabic" w:cs="Simplified Arabic"/>
          <w:b/>
          <w:bCs/>
          <w:sz w:val="28"/>
          <w:szCs w:val="28"/>
        </w:rPr>
      </w:pPr>
      <w:r w:rsidRPr="00B412E9">
        <w:rPr>
          <w:rFonts w:ascii="Simplified Arabic" w:hAnsi="Simplified Arabic" w:cs="Simplified Arabic" w:hint="cs"/>
          <w:sz w:val="28"/>
          <w:szCs w:val="28"/>
          <w:rtl/>
        </w:rPr>
        <w:t>الشروط الواجب توفرها لتحقيق الحماية الجزائية لحقوق المؤلف</w:t>
      </w:r>
      <w:r>
        <w:rPr>
          <w:rFonts w:ascii="Simplified Arabic" w:hAnsi="Simplified Arabic" w:cs="Simplified Arabic" w:hint="cs"/>
          <w:sz w:val="28"/>
          <w:szCs w:val="28"/>
          <w:rtl/>
        </w:rPr>
        <w:t xml:space="preserve">: يمكن توضيحها من خلال دراسة </w:t>
      </w:r>
      <w:proofErr w:type="spellStart"/>
      <w:r>
        <w:rPr>
          <w:rFonts w:ascii="Simplified Arabic" w:hAnsi="Simplified Arabic" w:cs="Simplified Arabic" w:hint="cs"/>
          <w:sz w:val="28"/>
          <w:szCs w:val="28"/>
          <w:rtl/>
        </w:rPr>
        <w:t>نمودج</w:t>
      </w:r>
      <w:proofErr w:type="spellEnd"/>
      <w:r>
        <w:rPr>
          <w:rFonts w:ascii="Simplified Arabic" w:hAnsi="Simplified Arabic" w:cs="Simplified Arabic" w:hint="cs"/>
          <w:sz w:val="28"/>
          <w:szCs w:val="28"/>
          <w:rtl/>
        </w:rPr>
        <w:t xml:space="preserve"> عن جريمة التقليد </w:t>
      </w:r>
    </w:p>
    <w:p w:rsidR="00B44E59" w:rsidRDefault="00B44E59" w:rsidP="0088274F">
      <w:pPr>
        <w:shd w:val="clear" w:color="auto" w:fill="FFFFFF"/>
        <w:bidi/>
        <w:spacing w:after="0" w:line="240" w:lineRule="auto"/>
        <w:jc w:val="both"/>
        <w:rPr>
          <w:rFonts w:ascii="Arial" w:eastAsia="Times New Roman" w:hAnsi="Arial" w:cs="Arial" w:hint="cs"/>
          <w:color w:val="000000"/>
          <w:sz w:val="28"/>
          <w:szCs w:val="28"/>
          <w:rtl/>
        </w:rPr>
      </w:pPr>
    </w:p>
    <w:p w:rsidR="0088274F" w:rsidRPr="0088274F" w:rsidRDefault="0088274F" w:rsidP="00B44E59">
      <w:pPr>
        <w:shd w:val="clear" w:color="auto" w:fill="FFFFFF"/>
        <w:bidi/>
        <w:spacing w:after="0" w:line="240" w:lineRule="auto"/>
        <w:jc w:val="both"/>
        <w:rPr>
          <w:rFonts w:ascii="Arial" w:eastAsia="Times New Roman" w:hAnsi="Arial" w:cs="Arial"/>
          <w:color w:val="000000"/>
          <w:sz w:val="28"/>
          <w:szCs w:val="28"/>
        </w:rPr>
      </w:pPr>
      <w:r w:rsidRPr="0088274F">
        <w:rPr>
          <w:rFonts w:ascii="Arial" w:eastAsia="Times New Roman" w:hAnsi="Arial" w:cs="Arial"/>
          <w:color w:val="000000"/>
          <w:sz w:val="28"/>
          <w:szCs w:val="28"/>
          <w:rtl/>
        </w:rPr>
        <w:t xml:space="preserve">لم تعرف معظم قوانين الملكية الفكرية ومنها المشرع الجزائري، جريمة التقليد، ولكنها أكتفت بتحديد الأركان التي </w:t>
      </w:r>
      <w:proofErr w:type="gramStart"/>
      <w:r w:rsidRPr="0088274F">
        <w:rPr>
          <w:rFonts w:ascii="Arial" w:eastAsia="Times New Roman" w:hAnsi="Arial" w:cs="Arial"/>
          <w:color w:val="000000"/>
          <w:sz w:val="28"/>
          <w:szCs w:val="28"/>
          <w:rtl/>
        </w:rPr>
        <w:t>تتضمنها :</w:t>
      </w:r>
      <w:proofErr w:type="gramEnd"/>
    </w:p>
    <w:p w:rsidR="0088274F" w:rsidRPr="0088274F" w:rsidRDefault="0088274F" w:rsidP="0088274F">
      <w:pPr>
        <w:shd w:val="clear" w:color="auto" w:fill="FFFFFF"/>
        <w:bidi/>
        <w:spacing w:after="0" w:line="240" w:lineRule="auto"/>
        <w:jc w:val="both"/>
        <w:rPr>
          <w:rFonts w:ascii="Arial" w:eastAsia="Times New Roman" w:hAnsi="Arial" w:cs="Arial"/>
          <w:color w:val="000000"/>
          <w:sz w:val="28"/>
          <w:szCs w:val="28"/>
          <w:rtl/>
        </w:rPr>
      </w:pPr>
    </w:p>
    <w:p w:rsidR="00457DE7" w:rsidRDefault="0088274F" w:rsidP="00B44E59">
      <w:pPr>
        <w:shd w:val="clear" w:color="auto" w:fill="FFFFFF"/>
        <w:bidi/>
        <w:spacing w:after="0" w:line="240" w:lineRule="auto"/>
        <w:jc w:val="both"/>
        <w:rPr>
          <w:rFonts w:ascii="Arial" w:eastAsia="Times New Roman" w:hAnsi="Arial" w:cs="Arial" w:hint="cs"/>
          <w:color w:val="000000"/>
          <w:sz w:val="28"/>
          <w:szCs w:val="28"/>
          <w:rtl/>
        </w:rPr>
      </w:pPr>
      <w:r w:rsidRPr="0088274F">
        <w:rPr>
          <w:rFonts w:ascii="Arial" w:eastAsia="Times New Roman" w:hAnsi="Arial" w:cs="Arial"/>
          <w:color w:val="000000"/>
          <w:sz w:val="28"/>
          <w:szCs w:val="28"/>
          <w:rtl/>
        </w:rPr>
        <w:t xml:space="preserve">أ </w:t>
      </w:r>
      <w:proofErr w:type="gramStart"/>
      <w:r w:rsidRPr="0088274F">
        <w:rPr>
          <w:rFonts w:ascii="Arial" w:eastAsia="Times New Roman" w:hAnsi="Arial" w:cs="Arial"/>
          <w:b/>
          <w:bCs/>
          <w:color w:val="000000"/>
          <w:sz w:val="28"/>
          <w:szCs w:val="28"/>
          <w:rtl/>
        </w:rPr>
        <w:t>الركن</w:t>
      </w:r>
      <w:proofErr w:type="gramEnd"/>
      <w:r w:rsidRPr="0088274F">
        <w:rPr>
          <w:rFonts w:ascii="Arial" w:eastAsia="Times New Roman" w:hAnsi="Arial" w:cs="Arial"/>
          <w:b/>
          <w:bCs/>
          <w:color w:val="000000"/>
          <w:sz w:val="28"/>
          <w:szCs w:val="28"/>
          <w:rtl/>
        </w:rPr>
        <w:t xml:space="preserve"> الشرعي</w:t>
      </w:r>
      <w:r w:rsidRPr="0088274F">
        <w:rPr>
          <w:rFonts w:ascii="Arial" w:eastAsia="Times New Roman" w:hAnsi="Arial" w:cs="Arial"/>
          <w:color w:val="000000"/>
          <w:sz w:val="28"/>
          <w:szCs w:val="28"/>
          <w:rtl/>
        </w:rPr>
        <w:t xml:space="preserve">: </w:t>
      </w:r>
      <w:r w:rsidR="00B44E59">
        <w:rPr>
          <w:rFonts w:ascii="Arial" w:eastAsia="Times New Roman" w:hAnsi="Arial" w:cs="Arial" w:hint="cs"/>
          <w:color w:val="000000"/>
          <w:sz w:val="28"/>
          <w:szCs w:val="28"/>
          <w:rtl/>
        </w:rPr>
        <w:t xml:space="preserve">يتجسد </w:t>
      </w:r>
      <w:r w:rsidRPr="0088274F">
        <w:rPr>
          <w:rFonts w:ascii="Arial" w:eastAsia="Times New Roman" w:hAnsi="Arial" w:cs="Arial"/>
          <w:color w:val="000000"/>
          <w:sz w:val="28"/>
          <w:szCs w:val="28"/>
          <w:rtl/>
        </w:rPr>
        <w:t>الركن الشرعي لجريمة التقليد بالنسبة لحقوق المؤلف، ق تضمنها نص المادة 151 من الأمر 03-05</w:t>
      </w:r>
      <w:r w:rsidR="00457DE7">
        <w:rPr>
          <w:rFonts w:ascii="Arial" w:eastAsia="Times New Roman" w:hAnsi="Arial" w:cs="Arial" w:hint="cs"/>
          <w:color w:val="000000"/>
          <w:sz w:val="28"/>
          <w:szCs w:val="28"/>
          <w:rtl/>
        </w:rPr>
        <w:t>.</w:t>
      </w:r>
      <w:r w:rsidRPr="0088274F">
        <w:rPr>
          <w:rFonts w:ascii="Arial" w:eastAsia="Times New Roman" w:hAnsi="Arial" w:cs="Arial"/>
          <w:color w:val="000000"/>
          <w:sz w:val="28"/>
          <w:szCs w:val="28"/>
          <w:rtl/>
        </w:rPr>
        <w:t xml:space="preserve"> </w:t>
      </w:r>
    </w:p>
    <w:p w:rsidR="0088274F" w:rsidRPr="0088274F" w:rsidRDefault="0088274F" w:rsidP="00457DE7">
      <w:pPr>
        <w:shd w:val="clear" w:color="auto" w:fill="FFFFFF"/>
        <w:bidi/>
        <w:spacing w:after="0" w:line="240" w:lineRule="auto"/>
        <w:jc w:val="both"/>
        <w:rPr>
          <w:rFonts w:ascii="Arial" w:eastAsia="Times New Roman" w:hAnsi="Arial" w:cs="Arial"/>
          <w:color w:val="000000"/>
          <w:sz w:val="28"/>
          <w:szCs w:val="28"/>
        </w:rPr>
      </w:pPr>
      <w:r w:rsidRPr="0088274F">
        <w:rPr>
          <w:rFonts w:ascii="Arial" w:eastAsia="Times New Roman" w:hAnsi="Arial" w:cs="Arial"/>
          <w:color w:val="000000"/>
          <w:sz w:val="28"/>
          <w:szCs w:val="28"/>
          <w:rtl/>
        </w:rPr>
        <w:t xml:space="preserve">ب </w:t>
      </w:r>
      <w:r w:rsidRPr="0088274F">
        <w:rPr>
          <w:rFonts w:ascii="Arial" w:eastAsia="Times New Roman" w:hAnsi="Arial" w:cs="Arial"/>
          <w:b/>
          <w:bCs/>
          <w:color w:val="000000"/>
          <w:sz w:val="28"/>
          <w:szCs w:val="28"/>
          <w:rtl/>
        </w:rPr>
        <w:t>الركن المادي</w:t>
      </w:r>
      <w:r w:rsidRPr="0088274F">
        <w:rPr>
          <w:rFonts w:ascii="Arial" w:eastAsia="Times New Roman" w:hAnsi="Arial" w:cs="Arial"/>
          <w:color w:val="000000"/>
          <w:sz w:val="28"/>
          <w:szCs w:val="28"/>
          <w:rtl/>
        </w:rPr>
        <w:t xml:space="preserve">: يتمثل في قيام الجاني دون وجه حق باستغلال </w:t>
      </w:r>
      <w:r w:rsidR="00457DE7">
        <w:rPr>
          <w:rFonts w:ascii="Arial" w:eastAsia="Times New Roman" w:hAnsi="Arial" w:cs="Arial" w:hint="cs"/>
          <w:color w:val="000000"/>
          <w:sz w:val="28"/>
          <w:szCs w:val="28"/>
          <w:rtl/>
        </w:rPr>
        <w:t>حقوق المؤلف</w:t>
      </w:r>
      <w:r w:rsidRPr="0088274F">
        <w:rPr>
          <w:rFonts w:ascii="Arial" w:eastAsia="Times New Roman" w:hAnsi="Arial" w:cs="Arial"/>
          <w:color w:val="000000"/>
          <w:sz w:val="28"/>
          <w:szCs w:val="28"/>
          <w:rtl/>
        </w:rPr>
        <w:t>، سواء بيعه أو الاستفادة منه على أي وجه، ولا يعتبر مرتكبا لجريمة التقليد كل من قام باستغلال موضوع سند الحماية بناءا على ترخيص من الجهة صاحبة الاختصاص في منحه، ويشترط لتوافر هذا الركن الشروط التالية:</w:t>
      </w:r>
    </w:p>
    <w:p w:rsidR="0088274F" w:rsidRPr="0088274F" w:rsidRDefault="0088274F" w:rsidP="0021710D">
      <w:pPr>
        <w:shd w:val="clear" w:color="auto" w:fill="FFFFFF"/>
        <w:bidi/>
        <w:spacing w:after="0" w:line="240" w:lineRule="auto"/>
        <w:jc w:val="both"/>
        <w:rPr>
          <w:rFonts w:ascii="Arial" w:eastAsia="Times New Roman" w:hAnsi="Arial" w:cs="Arial"/>
          <w:color w:val="000000"/>
          <w:sz w:val="28"/>
          <w:szCs w:val="28"/>
          <w:rtl/>
        </w:rPr>
      </w:pPr>
    </w:p>
    <w:p w:rsidR="0088274F" w:rsidRPr="0088274F" w:rsidRDefault="0088274F" w:rsidP="0021710D">
      <w:pPr>
        <w:shd w:val="clear" w:color="auto" w:fill="FFFFFF"/>
        <w:bidi/>
        <w:spacing w:after="0" w:line="240" w:lineRule="auto"/>
        <w:jc w:val="both"/>
        <w:rPr>
          <w:rFonts w:ascii="Arial" w:eastAsia="Times New Roman" w:hAnsi="Arial" w:cs="Arial"/>
          <w:color w:val="000000"/>
          <w:sz w:val="28"/>
          <w:szCs w:val="28"/>
          <w:rtl/>
        </w:rPr>
      </w:pPr>
      <w:r w:rsidRPr="0088274F">
        <w:rPr>
          <w:rFonts w:ascii="Arial" w:eastAsia="Times New Roman" w:hAnsi="Arial" w:cs="Arial"/>
          <w:color w:val="000000"/>
          <w:sz w:val="28"/>
          <w:szCs w:val="28"/>
          <w:rtl/>
        </w:rPr>
        <w:t>- أن يكون الشيء الذي تعرض للتقليد واجب الحماية بموجب القانون.</w:t>
      </w:r>
    </w:p>
    <w:p w:rsidR="0088274F" w:rsidRPr="0021710D" w:rsidRDefault="0088274F" w:rsidP="0021710D">
      <w:pPr>
        <w:shd w:val="clear" w:color="auto" w:fill="FFFFFF"/>
        <w:bidi/>
        <w:spacing w:after="0" w:line="240" w:lineRule="auto"/>
        <w:jc w:val="both"/>
        <w:rPr>
          <w:rFonts w:ascii="Arial" w:eastAsia="Times New Roman" w:hAnsi="Arial" w:cs="Arial"/>
          <w:color w:val="000000"/>
          <w:sz w:val="28"/>
          <w:szCs w:val="28"/>
          <w:rtl/>
        </w:rPr>
      </w:pPr>
      <w:r w:rsidRPr="0088274F">
        <w:rPr>
          <w:rFonts w:ascii="Arial" w:eastAsia="Times New Roman" w:hAnsi="Arial" w:cs="Arial"/>
          <w:color w:val="000000"/>
          <w:sz w:val="28"/>
          <w:szCs w:val="28"/>
          <w:rtl/>
        </w:rPr>
        <w:t>- أن يكون الحق المعتدي عليه متعلقا بملك الغير .</w:t>
      </w:r>
    </w:p>
    <w:p w:rsidR="0088274F" w:rsidRPr="0021710D" w:rsidRDefault="0088274F" w:rsidP="0021710D">
      <w:pPr>
        <w:shd w:val="clear" w:color="auto" w:fill="FFFFFF"/>
        <w:bidi/>
        <w:spacing w:after="0" w:line="240" w:lineRule="auto"/>
        <w:jc w:val="both"/>
        <w:rPr>
          <w:rFonts w:ascii="Arial" w:eastAsia="Times New Roman" w:hAnsi="Arial" w:cs="Arial"/>
          <w:color w:val="000000"/>
          <w:sz w:val="28"/>
          <w:szCs w:val="28"/>
          <w:rtl/>
        </w:rPr>
      </w:pPr>
      <w:r w:rsidRPr="0088274F">
        <w:rPr>
          <w:rFonts w:ascii="Arial" w:eastAsia="Times New Roman" w:hAnsi="Arial" w:cs="Arial"/>
          <w:color w:val="000000"/>
          <w:sz w:val="28"/>
          <w:szCs w:val="28"/>
          <w:rtl/>
        </w:rPr>
        <w:t>- أن يقع الاعتداء الفعلي المباشر أو غير المباشر على الشيء المحمي عن طريق التقليد.</w:t>
      </w:r>
    </w:p>
    <w:p w:rsidR="0088274F" w:rsidRPr="0021710D" w:rsidRDefault="0088274F" w:rsidP="0021710D">
      <w:pPr>
        <w:shd w:val="clear" w:color="auto" w:fill="FFFFFF"/>
        <w:bidi/>
        <w:spacing w:after="0" w:line="240" w:lineRule="auto"/>
        <w:jc w:val="both"/>
        <w:rPr>
          <w:rFonts w:ascii="Arial" w:eastAsia="Times New Roman" w:hAnsi="Arial" w:cs="Arial"/>
          <w:color w:val="000000"/>
          <w:sz w:val="28"/>
          <w:szCs w:val="28"/>
          <w:rtl/>
        </w:rPr>
      </w:pPr>
      <w:r w:rsidRPr="0088274F">
        <w:rPr>
          <w:rFonts w:ascii="Arial" w:eastAsia="Times New Roman" w:hAnsi="Arial" w:cs="Arial"/>
          <w:b/>
          <w:bCs/>
          <w:color w:val="000000"/>
          <w:sz w:val="28"/>
          <w:szCs w:val="28"/>
          <w:rtl/>
        </w:rPr>
        <w:t>ج - الركن المعنوي</w:t>
      </w:r>
      <w:r w:rsidRPr="0088274F">
        <w:rPr>
          <w:rFonts w:ascii="Arial" w:eastAsia="Times New Roman" w:hAnsi="Arial" w:cs="Arial"/>
          <w:color w:val="000000"/>
          <w:sz w:val="28"/>
          <w:szCs w:val="28"/>
          <w:rtl/>
        </w:rPr>
        <w:t xml:space="preserve">: لابد من توافر القصد الإجرامي في جرائم التقليد، باتجاه الإرادة الأئمة إلى السلوك المعاقب عليه قانونا، وهذه الإرادة هي حلقة الوصل بين الجريمة كواقعة مادية لها كيان خارجي وبين من صدرت منه حتى يعتبر بنظر القانون مسئولا جنائيا، فلا ينتفي القصد لدى الفاعل إلا بإثبات حسن نيته، ، فإذا استطاع المتهم إثبات حسن النية يعفى من المسؤولية الجزائية لانعدام الركن المعنوي ولا يعني ذلك إعفاؤه من المسؤولية المدنية </w:t>
      </w:r>
      <w:r w:rsidR="006758D9">
        <w:rPr>
          <w:rFonts w:ascii="Arial" w:eastAsia="Times New Roman" w:hAnsi="Arial" w:cs="Arial"/>
          <w:color w:val="000000"/>
          <w:sz w:val="28"/>
          <w:szCs w:val="28"/>
        </w:rPr>
        <w:t>.</w:t>
      </w:r>
    </w:p>
    <w:p w:rsidR="0088274F" w:rsidRPr="0088274F" w:rsidRDefault="006758D9" w:rsidP="0088274F">
      <w:pPr>
        <w:shd w:val="clear" w:color="auto" w:fill="FFFFFF"/>
        <w:bidi/>
        <w:spacing w:after="0" w:line="240" w:lineRule="auto"/>
        <w:jc w:val="both"/>
        <w:rPr>
          <w:rFonts w:ascii="Arial" w:eastAsia="Times New Roman" w:hAnsi="Arial" w:cs="Arial"/>
          <w:color w:val="000000"/>
          <w:sz w:val="28"/>
          <w:szCs w:val="28"/>
        </w:rPr>
      </w:pPr>
      <w:r>
        <w:rPr>
          <w:rFonts w:ascii="Arial" w:eastAsia="Times New Roman" w:hAnsi="Arial" w:cs="Arial"/>
          <w:color w:val="000000"/>
          <w:sz w:val="28"/>
          <w:szCs w:val="28"/>
        </w:rPr>
        <w:t>-</w:t>
      </w:r>
      <w:r w:rsidR="0088274F" w:rsidRPr="0088274F">
        <w:rPr>
          <w:rFonts w:ascii="Arial" w:eastAsia="Times New Roman" w:hAnsi="Arial" w:cs="Arial"/>
          <w:color w:val="000000"/>
          <w:sz w:val="28"/>
          <w:szCs w:val="28"/>
          <w:rtl/>
        </w:rPr>
        <w:t xml:space="preserve"> </w:t>
      </w:r>
      <w:r w:rsidR="0088274F" w:rsidRPr="0088274F">
        <w:rPr>
          <w:rFonts w:ascii="Arial" w:eastAsia="Times New Roman" w:hAnsi="Arial" w:cs="Arial"/>
          <w:b/>
          <w:bCs/>
          <w:color w:val="000000"/>
          <w:sz w:val="28"/>
          <w:szCs w:val="28"/>
          <w:rtl/>
        </w:rPr>
        <w:t>الجزاءات المقررة لجنحة التقليد</w:t>
      </w:r>
    </w:p>
    <w:p w:rsidR="0088274F" w:rsidRPr="0088274F" w:rsidRDefault="00457DE7" w:rsidP="0021710D">
      <w:pPr>
        <w:shd w:val="clear" w:color="auto" w:fill="FFFFFF"/>
        <w:bidi/>
        <w:spacing w:after="0" w:line="240" w:lineRule="auto"/>
        <w:jc w:val="both"/>
        <w:rPr>
          <w:rFonts w:ascii="Arial" w:eastAsia="Times New Roman" w:hAnsi="Arial" w:cs="Arial"/>
          <w:color w:val="000000"/>
          <w:sz w:val="28"/>
          <w:szCs w:val="28"/>
          <w:rtl/>
        </w:rPr>
      </w:pPr>
      <w:r>
        <w:rPr>
          <w:rFonts w:ascii="Arial" w:eastAsia="Times New Roman" w:hAnsi="Arial" w:cs="Arial" w:hint="cs"/>
          <w:color w:val="000000"/>
          <w:sz w:val="28"/>
          <w:szCs w:val="28"/>
          <w:rtl/>
        </w:rPr>
        <w:t xml:space="preserve">   </w:t>
      </w:r>
      <w:r w:rsidR="0088274F" w:rsidRPr="0088274F">
        <w:rPr>
          <w:rFonts w:ascii="Arial" w:eastAsia="Times New Roman" w:hAnsi="Arial" w:cs="Arial"/>
          <w:color w:val="000000"/>
          <w:sz w:val="28"/>
          <w:szCs w:val="28"/>
          <w:rtl/>
        </w:rPr>
        <w:t>- بالنسبة لحقوق المؤلف على الرغم من تعدد أنواع المصنفات إلا أن قانون حق</w:t>
      </w:r>
      <w:r>
        <w:rPr>
          <w:rFonts w:ascii="Arial" w:eastAsia="Times New Roman" w:hAnsi="Arial" w:cs="Arial" w:hint="cs"/>
          <w:color w:val="000000"/>
          <w:sz w:val="28"/>
          <w:szCs w:val="28"/>
          <w:rtl/>
        </w:rPr>
        <w:t xml:space="preserve"> </w:t>
      </w:r>
      <w:r w:rsidR="0088274F" w:rsidRPr="0088274F">
        <w:rPr>
          <w:rFonts w:ascii="Arial" w:eastAsia="Times New Roman" w:hAnsi="Arial" w:cs="Arial"/>
          <w:color w:val="000000"/>
          <w:sz w:val="28"/>
          <w:szCs w:val="28"/>
          <w:rtl/>
        </w:rPr>
        <w:t>المؤلف جعل لها جزاءا جنائيا موحدا سواء كانت هذه المصنفات تقليدية أو رقمية.</w:t>
      </w:r>
    </w:p>
    <w:p w:rsidR="0088274F" w:rsidRPr="0088274F" w:rsidRDefault="0088274F" w:rsidP="00457DE7">
      <w:pPr>
        <w:shd w:val="clear" w:color="auto" w:fill="FFFFFF"/>
        <w:bidi/>
        <w:spacing w:after="0" w:line="240" w:lineRule="auto"/>
        <w:jc w:val="both"/>
        <w:rPr>
          <w:rFonts w:ascii="Arial" w:eastAsia="Times New Roman" w:hAnsi="Arial" w:cs="Arial"/>
          <w:color w:val="000000"/>
          <w:sz w:val="28"/>
          <w:szCs w:val="28"/>
        </w:rPr>
      </w:pPr>
      <w:r w:rsidRPr="00B44E59">
        <w:rPr>
          <w:rFonts w:ascii="Arial" w:eastAsia="Times New Roman" w:hAnsi="Arial" w:cs="Arial"/>
          <w:b/>
          <w:bCs/>
          <w:color w:val="000000"/>
          <w:sz w:val="28"/>
          <w:szCs w:val="28"/>
          <w:rtl/>
        </w:rPr>
        <w:t>العقوبات الأصل</w:t>
      </w:r>
      <w:r w:rsidR="0021710D">
        <w:rPr>
          <w:rFonts w:ascii="Arial" w:eastAsia="Times New Roman" w:hAnsi="Arial" w:cs="Arial" w:hint="cs"/>
          <w:b/>
          <w:bCs/>
          <w:color w:val="000000"/>
          <w:sz w:val="28"/>
          <w:szCs w:val="28"/>
          <w:rtl/>
        </w:rPr>
        <w:t>ية</w:t>
      </w:r>
      <w:r w:rsidRPr="0088274F">
        <w:rPr>
          <w:rFonts w:ascii="Arial" w:eastAsia="Times New Roman" w:hAnsi="Arial" w:cs="Arial"/>
          <w:color w:val="000000"/>
          <w:sz w:val="28"/>
          <w:szCs w:val="28"/>
          <w:rtl/>
        </w:rPr>
        <w:t xml:space="preserve"> أكدها المشرع في المادة 153 من الأمر 05/03 كعقوبة أصلية المرتكب جنحة التقليد بالحبس من 6 أشهر إلى 3 سنوات، وبغرامة مالية من 500000 </w:t>
      </w:r>
      <w:proofErr w:type="spellStart"/>
      <w:r w:rsidRPr="0088274F">
        <w:rPr>
          <w:rFonts w:ascii="Arial" w:eastAsia="Times New Roman" w:hAnsi="Arial" w:cs="Arial"/>
          <w:color w:val="000000"/>
          <w:sz w:val="28"/>
          <w:szCs w:val="28"/>
          <w:rtl/>
        </w:rPr>
        <w:t>دج</w:t>
      </w:r>
      <w:proofErr w:type="spellEnd"/>
      <w:r w:rsidRPr="0088274F">
        <w:rPr>
          <w:rFonts w:ascii="Arial" w:eastAsia="Times New Roman" w:hAnsi="Arial" w:cs="Arial"/>
          <w:color w:val="000000"/>
          <w:sz w:val="28"/>
          <w:szCs w:val="28"/>
          <w:rtl/>
        </w:rPr>
        <w:t xml:space="preserve"> إلى 1000000 </w:t>
      </w:r>
      <w:proofErr w:type="spellStart"/>
      <w:r w:rsidRPr="0088274F">
        <w:rPr>
          <w:rFonts w:ascii="Arial" w:eastAsia="Times New Roman" w:hAnsi="Arial" w:cs="Arial"/>
          <w:color w:val="000000"/>
          <w:sz w:val="28"/>
          <w:szCs w:val="28"/>
          <w:rtl/>
        </w:rPr>
        <w:t>دج</w:t>
      </w:r>
      <w:proofErr w:type="spellEnd"/>
      <w:r w:rsidRPr="0088274F">
        <w:rPr>
          <w:rFonts w:ascii="Arial" w:eastAsia="Times New Roman" w:hAnsi="Arial" w:cs="Arial"/>
          <w:color w:val="000000"/>
          <w:sz w:val="28"/>
          <w:szCs w:val="28"/>
          <w:rtl/>
        </w:rPr>
        <w:t xml:space="preserve"> سواء تمت عملية النشر في الجزائر أو في الخارج، وتضاعف هذه</w:t>
      </w:r>
      <w:r w:rsidR="00457DE7">
        <w:rPr>
          <w:rFonts w:ascii="Arial" w:eastAsia="Times New Roman" w:hAnsi="Arial" w:cs="Arial" w:hint="cs"/>
          <w:color w:val="000000"/>
          <w:sz w:val="28"/>
          <w:szCs w:val="28"/>
          <w:rtl/>
        </w:rPr>
        <w:t xml:space="preserve"> </w:t>
      </w:r>
      <w:r w:rsidRPr="0088274F">
        <w:rPr>
          <w:rFonts w:ascii="Arial" w:eastAsia="Times New Roman" w:hAnsi="Arial" w:cs="Arial"/>
          <w:color w:val="000000"/>
          <w:sz w:val="28"/>
          <w:szCs w:val="28"/>
          <w:rtl/>
        </w:rPr>
        <w:t>العقوبة في حالة العود.</w:t>
      </w:r>
    </w:p>
    <w:p w:rsidR="0088274F" w:rsidRPr="0088274F" w:rsidRDefault="0088274F" w:rsidP="0088274F">
      <w:pPr>
        <w:shd w:val="clear" w:color="auto" w:fill="FFFFFF"/>
        <w:bidi/>
        <w:spacing w:after="0" w:line="240" w:lineRule="auto"/>
        <w:jc w:val="both"/>
        <w:rPr>
          <w:rFonts w:ascii="Arial" w:eastAsia="Times New Roman" w:hAnsi="Arial" w:cs="Arial"/>
          <w:color w:val="000000"/>
          <w:sz w:val="28"/>
          <w:szCs w:val="28"/>
          <w:rtl/>
        </w:rPr>
      </w:pPr>
    </w:p>
    <w:p w:rsidR="0088274F" w:rsidRPr="0021710D" w:rsidRDefault="0088274F" w:rsidP="0021710D">
      <w:pPr>
        <w:shd w:val="clear" w:color="auto" w:fill="FFFFFF"/>
        <w:bidi/>
        <w:spacing w:after="0" w:line="240" w:lineRule="auto"/>
        <w:jc w:val="both"/>
        <w:rPr>
          <w:rFonts w:ascii="Arial" w:eastAsia="Times New Roman" w:hAnsi="Arial" w:cs="Arial"/>
          <w:color w:val="000000"/>
          <w:sz w:val="24"/>
          <w:szCs w:val="24"/>
        </w:rPr>
      </w:pPr>
      <w:r w:rsidRPr="00B44E59">
        <w:rPr>
          <w:rFonts w:ascii="Arial" w:eastAsia="Times New Roman" w:hAnsi="Arial" w:cs="Arial"/>
          <w:b/>
          <w:bCs/>
          <w:color w:val="000000"/>
          <w:sz w:val="28"/>
          <w:szCs w:val="28"/>
          <w:rtl/>
        </w:rPr>
        <w:lastRenderedPageBreak/>
        <w:t>- العقوبات التكميلية</w:t>
      </w:r>
      <w:r w:rsidRPr="0088274F">
        <w:rPr>
          <w:rFonts w:ascii="Arial" w:eastAsia="Times New Roman" w:hAnsi="Arial" w:cs="Arial"/>
          <w:color w:val="000000"/>
          <w:sz w:val="28"/>
          <w:szCs w:val="28"/>
          <w:rtl/>
        </w:rPr>
        <w:t xml:space="preserve">: يمكن للجهة القضائية المختصة أن تقرر الغلق المؤقت لمدة لا تتعدى ستة أشهر للمؤسسة التي يستغلها المقلد أو شريكه، كما يمكن لها أن تطلب نشر أحكام الإدانة كاملة أو مجزئة في الصحف التي تعينها وتعليق هذه الأحكام في الأماكن التي تحددها، لها كذلك أن تأمر بتسليم العتاد أو النسخ المقلدة والإيرادات أو أقساط الإيرادات التي تمت مصادرتها للمؤلف </w:t>
      </w:r>
      <w:r w:rsidRPr="0088274F">
        <w:rPr>
          <w:rFonts w:ascii="Arial" w:eastAsia="Times New Roman" w:hAnsi="Arial" w:cs="Arial"/>
          <w:color w:val="000000"/>
          <w:sz w:val="24"/>
          <w:szCs w:val="24"/>
          <w:rtl/>
        </w:rPr>
        <w:t xml:space="preserve">. </w:t>
      </w:r>
    </w:p>
    <w:p w:rsidR="006758D9" w:rsidRDefault="00B44E59" w:rsidP="00B44E59">
      <w:pPr>
        <w:bidi/>
        <w:spacing w:line="240" w:lineRule="auto"/>
        <w:ind w:left="720"/>
        <w:rPr>
          <w:rFonts w:ascii="Simplified Arabic" w:hAnsi="Simplified Arabic" w:cs="Simplified Arabic"/>
          <w:b/>
          <w:bCs/>
          <w:sz w:val="28"/>
          <w:szCs w:val="28"/>
        </w:rPr>
      </w:pPr>
      <w:r>
        <w:rPr>
          <w:rFonts w:ascii="Simplified Arabic" w:hAnsi="Simplified Arabic" w:cs="Simplified Arabic" w:hint="cs"/>
          <w:b/>
          <w:bCs/>
          <w:sz w:val="28"/>
          <w:szCs w:val="28"/>
          <w:rtl/>
        </w:rPr>
        <w:t xml:space="preserve">الجواب </w:t>
      </w:r>
      <w:proofErr w:type="gramStart"/>
      <w:r>
        <w:rPr>
          <w:rFonts w:ascii="Simplified Arabic" w:hAnsi="Simplified Arabic" w:cs="Simplified Arabic" w:hint="cs"/>
          <w:b/>
          <w:bCs/>
          <w:sz w:val="28"/>
          <w:szCs w:val="28"/>
          <w:rtl/>
        </w:rPr>
        <w:t>الثاني :</w:t>
      </w:r>
      <w:proofErr w:type="gramEnd"/>
      <w:r w:rsidR="00435923">
        <w:rPr>
          <w:rFonts w:ascii="Simplified Arabic" w:hAnsi="Simplified Arabic" w:cs="Simplified Arabic" w:hint="cs"/>
          <w:b/>
          <w:bCs/>
          <w:sz w:val="28"/>
          <w:szCs w:val="28"/>
          <w:rtl/>
        </w:rPr>
        <w:t xml:space="preserve"> </w:t>
      </w:r>
    </w:p>
    <w:tbl>
      <w:tblPr>
        <w:tblStyle w:val="Grilledutableau"/>
        <w:bidiVisual/>
        <w:tblW w:w="8580" w:type="dxa"/>
        <w:tblInd w:w="708" w:type="dxa"/>
        <w:tblLook w:val="04A0"/>
      </w:tblPr>
      <w:tblGrid>
        <w:gridCol w:w="12"/>
        <w:gridCol w:w="1230"/>
        <w:gridCol w:w="141"/>
        <w:gridCol w:w="2837"/>
        <w:gridCol w:w="986"/>
        <w:gridCol w:w="3362"/>
        <w:gridCol w:w="12"/>
      </w:tblGrid>
      <w:tr w:rsidR="00A77F85" w:rsidTr="00B44E59">
        <w:trPr>
          <w:gridBefore w:val="1"/>
          <w:wBefore w:w="12" w:type="dxa"/>
        </w:trPr>
        <w:tc>
          <w:tcPr>
            <w:tcW w:w="1371" w:type="dxa"/>
            <w:gridSpan w:val="2"/>
          </w:tcPr>
          <w:p w:rsidR="00457DE7" w:rsidRDefault="00457DE7" w:rsidP="006758D9">
            <w:pPr>
              <w:bidi/>
              <w:jc w:val="center"/>
              <w:rPr>
                <w:rFonts w:ascii="Simplified Arabic" w:hAnsi="Simplified Arabic" w:cs="Simplified Arabic"/>
                <w:b/>
                <w:bCs/>
                <w:sz w:val="28"/>
                <w:szCs w:val="28"/>
                <w:rtl/>
              </w:rPr>
            </w:pPr>
          </w:p>
        </w:tc>
        <w:tc>
          <w:tcPr>
            <w:tcW w:w="3826" w:type="dxa"/>
            <w:gridSpan w:val="2"/>
          </w:tcPr>
          <w:p w:rsidR="00457DE7" w:rsidRPr="00457DE7" w:rsidRDefault="00457DE7" w:rsidP="00457DE7">
            <w:pPr>
              <w:bidi/>
              <w:rPr>
                <w:rFonts w:ascii="Simplified Arabic" w:hAnsi="Simplified Arabic" w:cs="Simplified Arabic" w:hint="cs"/>
                <w:sz w:val="28"/>
                <w:szCs w:val="28"/>
                <w:rtl/>
              </w:rPr>
            </w:pPr>
            <w:proofErr w:type="gramStart"/>
            <w:r>
              <w:rPr>
                <w:rFonts w:ascii="Simplified Arabic" w:hAnsi="Simplified Arabic" w:cs="Simplified Arabic" w:hint="cs"/>
                <w:sz w:val="28"/>
                <w:szCs w:val="28"/>
                <w:rtl/>
              </w:rPr>
              <w:t>من</w:t>
            </w:r>
            <w:proofErr w:type="gramEnd"/>
            <w:r>
              <w:rPr>
                <w:rFonts w:ascii="Simplified Arabic" w:hAnsi="Simplified Arabic" w:cs="Simplified Arabic" w:hint="cs"/>
                <w:sz w:val="28"/>
                <w:szCs w:val="28"/>
                <w:rtl/>
              </w:rPr>
              <w:t xml:space="preserve"> حيث الطبيعة </w:t>
            </w:r>
          </w:p>
        </w:tc>
        <w:tc>
          <w:tcPr>
            <w:tcW w:w="3371" w:type="dxa"/>
            <w:gridSpan w:val="2"/>
          </w:tcPr>
          <w:p w:rsidR="00457DE7" w:rsidRPr="00457DE7" w:rsidRDefault="00457DE7" w:rsidP="00457DE7">
            <w:pPr>
              <w:bidi/>
              <w:rPr>
                <w:rFonts w:ascii="Simplified Arabic" w:hAnsi="Simplified Arabic" w:cs="Simplified Arabic"/>
                <w:sz w:val="28"/>
                <w:szCs w:val="28"/>
                <w:rtl/>
              </w:rPr>
            </w:pPr>
            <w:proofErr w:type="gramStart"/>
            <w:r>
              <w:rPr>
                <w:rFonts w:ascii="Simplified Arabic" w:hAnsi="Simplified Arabic" w:cs="Simplified Arabic" w:hint="cs"/>
                <w:sz w:val="28"/>
                <w:szCs w:val="28"/>
                <w:rtl/>
              </w:rPr>
              <w:t>من</w:t>
            </w:r>
            <w:proofErr w:type="gramEnd"/>
            <w:r>
              <w:rPr>
                <w:rFonts w:ascii="Simplified Arabic" w:hAnsi="Simplified Arabic" w:cs="Simplified Arabic" w:hint="cs"/>
                <w:sz w:val="28"/>
                <w:szCs w:val="28"/>
                <w:rtl/>
              </w:rPr>
              <w:t xml:space="preserve"> حيث المضمون</w:t>
            </w:r>
          </w:p>
        </w:tc>
      </w:tr>
      <w:tr w:rsidR="00A77F85" w:rsidRPr="00A77F85" w:rsidTr="00B44E59">
        <w:trPr>
          <w:gridAfter w:val="1"/>
          <w:wAfter w:w="12" w:type="dxa"/>
        </w:trPr>
        <w:tc>
          <w:tcPr>
            <w:tcW w:w="1242" w:type="dxa"/>
            <w:gridSpan w:val="2"/>
          </w:tcPr>
          <w:p w:rsidR="00457DE7" w:rsidRDefault="00457DE7" w:rsidP="006758D9">
            <w:pPr>
              <w:bidi/>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حقوق المؤلف</w:t>
            </w:r>
          </w:p>
        </w:tc>
        <w:tc>
          <w:tcPr>
            <w:tcW w:w="2975" w:type="dxa"/>
            <w:gridSpan w:val="2"/>
          </w:tcPr>
          <w:p w:rsidR="00457DE7" w:rsidRDefault="00EF7B88" w:rsidP="006758D9">
            <w:pPr>
              <w:bidi/>
              <w:jc w:val="center"/>
              <w:rPr>
                <w:rFonts w:ascii="Simplified Arabic" w:hAnsi="Simplified Arabic" w:cs="Simplified Arabic" w:hint="cs"/>
                <w:b/>
                <w:bCs/>
                <w:sz w:val="28"/>
                <w:szCs w:val="28"/>
                <w:rtl/>
              </w:rPr>
            </w:pPr>
            <w:r>
              <w:rPr>
                <w:rFonts w:ascii="Simplified Arabic" w:hAnsi="Simplified Arabic" w:cs="Simplified Arabic" w:hint="cs"/>
                <w:b/>
                <w:bCs/>
                <w:sz w:val="28"/>
                <w:szCs w:val="28"/>
                <w:rtl/>
              </w:rPr>
              <w:t>ظهرت ثلاث نظريات</w:t>
            </w:r>
            <w:r w:rsidR="00A77F85">
              <w:rPr>
                <w:rFonts w:ascii="Simplified Arabic" w:hAnsi="Simplified Arabic" w:cs="Simplified Arabic" w:hint="cs"/>
                <w:b/>
                <w:bCs/>
                <w:sz w:val="28"/>
                <w:szCs w:val="28"/>
                <w:rtl/>
              </w:rPr>
              <w:t xml:space="preserve"> : </w:t>
            </w:r>
          </w:p>
          <w:p w:rsidR="00EF7B88" w:rsidRPr="00A77F85" w:rsidRDefault="00A77F85" w:rsidP="00A77F85">
            <w:pPr>
              <w:pStyle w:val="Paragraphedeliste"/>
              <w:numPr>
                <w:ilvl w:val="0"/>
                <w:numId w:val="5"/>
              </w:numPr>
              <w:bidi/>
              <w:rPr>
                <w:rFonts w:ascii="Simplified Arabic" w:hAnsi="Simplified Arabic" w:cs="Simplified Arabic" w:hint="cs"/>
                <w:b/>
                <w:bCs/>
                <w:sz w:val="24"/>
                <w:szCs w:val="24"/>
              </w:rPr>
            </w:pPr>
            <w:r w:rsidRPr="00A77F85">
              <w:rPr>
                <w:rFonts w:ascii="Simplified Arabic" w:hAnsi="Simplified Arabic" w:cs="Simplified Arabic" w:hint="cs"/>
                <w:b/>
                <w:bCs/>
                <w:sz w:val="24"/>
                <w:szCs w:val="24"/>
                <w:rtl/>
              </w:rPr>
              <w:t xml:space="preserve">نظرية اعتبار حق المؤلف حق ملكية </w:t>
            </w:r>
          </w:p>
          <w:p w:rsidR="00A77F85" w:rsidRDefault="00A77F85" w:rsidP="00A77F85">
            <w:pPr>
              <w:pStyle w:val="Paragraphedeliste"/>
              <w:numPr>
                <w:ilvl w:val="0"/>
                <w:numId w:val="5"/>
              </w:numPr>
              <w:bidi/>
              <w:rPr>
                <w:rFonts w:ascii="Times New Roman" w:eastAsia="Times New Roman" w:hAnsi="Times New Roman" w:cs="Times New Roman" w:hint="cs"/>
                <w:b/>
                <w:bCs/>
                <w:sz w:val="24"/>
                <w:szCs w:val="24"/>
              </w:rPr>
            </w:pPr>
            <w:r>
              <w:rPr>
                <w:rFonts w:ascii="Times New Roman" w:eastAsia="Times New Roman" w:hAnsi="Times New Roman" w:cs="Times New Roman"/>
                <w:b/>
                <w:bCs/>
                <w:sz w:val="24"/>
                <w:szCs w:val="24"/>
                <w:rtl/>
              </w:rPr>
              <w:t>نظرية حق المؤلف من الحقوق</w:t>
            </w:r>
            <w:r>
              <w:rPr>
                <w:rFonts w:ascii="Times New Roman" w:eastAsia="Times New Roman" w:hAnsi="Times New Roman" w:cs="Times New Roman" w:hint="cs"/>
                <w:b/>
                <w:bCs/>
                <w:sz w:val="24"/>
                <w:szCs w:val="24"/>
                <w:rtl/>
              </w:rPr>
              <w:t xml:space="preserve"> </w:t>
            </w:r>
            <w:r w:rsidRPr="00A77F85">
              <w:rPr>
                <w:rFonts w:ascii="Times New Roman" w:eastAsia="Times New Roman" w:hAnsi="Times New Roman" w:cs="Times New Roman"/>
                <w:b/>
                <w:bCs/>
                <w:sz w:val="24"/>
                <w:szCs w:val="24"/>
                <w:rtl/>
              </w:rPr>
              <w:t>الشخصية</w:t>
            </w:r>
          </w:p>
          <w:p w:rsidR="00A77F85" w:rsidRPr="00A77F85" w:rsidRDefault="00A77F85" w:rsidP="00A77F85">
            <w:pPr>
              <w:pStyle w:val="Paragraphedeliste"/>
              <w:numPr>
                <w:ilvl w:val="0"/>
                <w:numId w:val="5"/>
              </w:numPr>
              <w:bidi/>
              <w:rPr>
                <w:rFonts w:ascii="Times New Roman" w:eastAsia="Times New Roman" w:hAnsi="Times New Roman" w:cs="Times New Roman"/>
                <w:b/>
                <w:bCs/>
                <w:sz w:val="24"/>
                <w:szCs w:val="24"/>
              </w:rPr>
            </w:pPr>
            <w:r w:rsidRPr="00A77F85">
              <w:rPr>
                <w:rFonts w:ascii="Times New Roman" w:eastAsia="Times New Roman" w:hAnsi="Times New Roman" w:cs="Times New Roman"/>
                <w:b/>
                <w:bCs/>
                <w:sz w:val="24"/>
                <w:szCs w:val="24"/>
                <w:rtl/>
              </w:rPr>
              <w:t xml:space="preserve">نظرية اعتبار حق المؤلف </w:t>
            </w:r>
            <w:proofErr w:type="gramStart"/>
            <w:r w:rsidRPr="00A77F85">
              <w:rPr>
                <w:rFonts w:ascii="Times New Roman" w:eastAsia="Times New Roman" w:hAnsi="Times New Roman" w:cs="Times New Roman"/>
                <w:b/>
                <w:bCs/>
                <w:sz w:val="24"/>
                <w:szCs w:val="24"/>
                <w:rtl/>
              </w:rPr>
              <w:t>ذو</w:t>
            </w:r>
            <w:proofErr w:type="gramEnd"/>
            <w:r w:rsidRPr="00A77F85">
              <w:rPr>
                <w:rFonts w:ascii="Times New Roman" w:eastAsia="Times New Roman" w:hAnsi="Times New Roman" w:cs="Times New Roman"/>
                <w:b/>
                <w:bCs/>
                <w:sz w:val="24"/>
                <w:szCs w:val="24"/>
                <w:rtl/>
              </w:rPr>
              <w:t xml:space="preserve"> طبيعة مزدوجة</w:t>
            </w:r>
          </w:p>
          <w:p w:rsidR="00A77F85" w:rsidRPr="00A77F85" w:rsidRDefault="00A77F85" w:rsidP="00A77F85">
            <w:pPr>
              <w:rPr>
                <w:rFonts w:ascii="Times New Roman" w:eastAsia="Times New Roman" w:hAnsi="Times New Roman" w:cs="Times New Roman"/>
                <w:sz w:val="24"/>
                <w:szCs w:val="24"/>
              </w:rPr>
            </w:pPr>
          </w:p>
          <w:p w:rsidR="00A77F85" w:rsidRPr="00A77F85" w:rsidRDefault="00A77F85" w:rsidP="00A77F85">
            <w:pPr>
              <w:rPr>
                <w:rFonts w:ascii="Simplified Arabic" w:hAnsi="Simplified Arabic" w:cs="Simplified Arabic"/>
                <w:b/>
                <w:bCs/>
                <w:sz w:val="28"/>
                <w:szCs w:val="28"/>
                <w:rtl/>
              </w:rPr>
            </w:pPr>
          </w:p>
        </w:tc>
        <w:tc>
          <w:tcPr>
            <w:tcW w:w="4351" w:type="dxa"/>
            <w:gridSpan w:val="2"/>
          </w:tcPr>
          <w:p w:rsidR="00457DE7" w:rsidRPr="00B44E59" w:rsidRDefault="00A77F85" w:rsidP="00A77F85">
            <w:pPr>
              <w:bidi/>
              <w:rPr>
                <w:rFonts w:ascii="Simplified Arabic" w:hAnsi="Simplified Arabic" w:cs="Simplified Arabic" w:hint="cs"/>
                <w:b/>
                <w:bCs/>
                <w:sz w:val="24"/>
                <w:szCs w:val="24"/>
                <w:rtl/>
              </w:rPr>
            </w:pPr>
            <w:r w:rsidRPr="00B44E59">
              <w:rPr>
                <w:rFonts w:ascii="Simplified Arabic" w:hAnsi="Simplified Arabic" w:cs="Simplified Arabic" w:hint="cs"/>
                <w:b/>
                <w:bCs/>
                <w:sz w:val="24"/>
                <w:szCs w:val="24"/>
                <w:rtl/>
              </w:rPr>
              <w:t xml:space="preserve">يتضمن حق المؤلف عنصرين أحدهما مادي </w:t>
            </w:r>
            <w:proofErr w:type="spellStart"/>
            <w:r w:rsidRPr="00B44E59">
              <w:rPr>
                <w:rFonts w:ascii="Simplified Arabic" w:hAnsi="Simplified Arabic" w:cs="Simplified Arabic" w:hint="cs"/>
                <w:b/>
                <w:bCs/>
                <w:sz w:val="24"/>
                <w:szCs w:val="24"/>
                <w:rtl/>
              </w:rPr>
              <w:t>والاخر</w:t>
            </w:r>
            <w:proofErr w:type="spellEnd"/>
            <w:r w:rsidRPr="00B44E59">
              <w:rPr>
                <w:rFonts w:ascii="Simplified Arabic" w:hAnsi="Simplified Arabic" w:cs="Simplified Arabic" w:hint="cs"/>
                <w:b/>
                <w:bCs/>
                <w:sz w:val="24"/>
                <w:szCs w:val="24"/>
                <w:rtl/>
              </w:rPr>
              <w:t xml:space="preserve"> معنوي </w:t>
            </w:r>
          </w:p>
          <w:p w:rsidR="00A77F85" w:rsidRPr="00B44E59" w:rsidRDefault="00A77F85" w:rsidP="00A77F85">
            <w:pPr>
              <w:pStyle w:val="Paragraphedeliste"/>
              <w:numPr>
                <w:ilvl w:val="0"/>
                <w:numId w:val="6"/>
              </w:numPr>
              <w:bidi/>
              <w:rPr>
                <w:rFonts w:ascii="Simplified Arabic" w:hAnsi="Simplified Arabic" w:cs="Simplified Arabic" w:hint="cs"/>
                <w:b/>
                <w:bCs/>
                <w:sz w:val="24"/>
                <w:szCs w:val="24"/>
              </w:rPr>
            </w:pPr>
            <w:r w:rsidRPr="00B44E59">
              <w:rPr>
                <w:rFonts w:ascii="Simplified Arabic" w:hAnsi="Simplified Arabic" w:cs="Simplified Arabic" w:hint="cs"/>
                <w:b/>
                <w:bCs/>
                <w:sz w:val="24"/>
                <w:szCs w:val="24"/>
                <w:u w:val="single"/>
                <w:rtl/>
              </w:rPr>
              <w:t>الحق الأدبي</w:t>
            </w:r>
            <w:r w:rsidRPr="00B44E59">
              <w:rPr>
                <w:rFonts w:ascii="Simplified Arabic" w:hAnsi="Simplified Arabic" w:cs="Simplified Arabic" w:hint="cs"/>
                <w:b/>
                <w:bCs/>
                <w:sz w:val="24"/>
                <w:szCs w:val="24"/>
                <w:rtl/>
              </w:rPr>
              <w:t xml:space="preserve"> : </w:t>
            </w:r>
            <w:proofErr w:type="spellStart"/>
            <w:r w:rsidRPr="00B44E59">
              <w:rPr>
                <w:rFonts w:ascii="Simplified Arabic" w:hAnsi="Simplified Arabic" w:cs="Simplified Arabic" w:hint="cs"/>
                <w:b/>
                <w:bCs/>
                <w:sz w:val="24"/>
                <w:szCs w:val="24"/>
                <w:rtl/>
              </w:rPr>
              <w:t>يتحددحسب</w:t>
            </w:r>
            <w:proofErr w:type="spellEnd"/>
            <w:r w:rsidRPr="00B44E59">
              <w:rPr>
                <w:rFonts w:ascii="Simplified Arabic" w:hAnsi="Simplified Arabic" w:cs="Simplified Arabic" w:hint="cs"/>
                <w:b/>
                <w:bCs/>
                <w:sz w:val="24"/>
                <w:szCs w:val="24"/>
                <w:rtl/>
              </w:rPr>
              <w:t xml:space="preserve"> المواد 21-26 من </w:t>
            </w:r>
            <w:proofErr w:type="spellStart"/>
            <w:r w:rsidRPr="00B44E59">
              <w:rPr>
                <w:rFonts w:ascii="Simplified Arabic" w:hAnsi="Simplified Arabic" w:cs="Simplified Arabic" w:hint="cs"/>
                <w:b/>
                <w:bCs/>
                <w:sz w:val="24"/>
                <w:szCs w:val="24"/>
                <w:rtl/>
              </w:rPr>
              <w:t>الامر</w:t>
            </w:r>
            <w:proofErr w:type="spellEnd"/>
            <w:r w:rsidRPr="00B44E59">
              <w:rPr>
                <w:rFonts w:ascii="Simplified Arabic" w:hAnsi="Simplified Arabic" w:cs="Simplified Arabic" w:hint="cs"/>
                <w:b/>
                <w:bCs/>
                <w:sz w:val="24"/>
                <w:szCs w:val="24"/>
                <w:rtl/>
              </w:rPr>
              <w:t xml:space="preserve"> 03-05 في :</w:t>
            </w:r>
          </w:p>
          <w:p w:rsidR="00A77F85" w:rsidRPr="00B44E59" w:rsidRDefault="00A77F85" w:rsidP="00A77F85">
            <w:pPr>
              <w:pStyle w:val="Paragraphedeliste"/>
              <w:numPr>
                <w:ilvl w:val="0"/>
                <w:numId w:val="7"/>
              </w:numPr>
              <w:bidi/>
              <w:rPr>
                <w:rFonts w:ascii="Simplified Arabic" w:hAnsi="Simplified Arabic" w:cs="Simplified Arabic" w:hint="cs"/>
                <w:b/>
                <w:bCs/>
                <w:sz w:val="24"/>
                <w:szCs w:val="24"/>
              </w:rPr>
            </w:pPr>
            <w:r w:rsidRPr="00B44E59">
              <w:rPr>
                <w:rFonts w:ascii="Simplified Arabic" w:hAnsi="Simplified Arabic" w:cs="Simplified Arabic" w:hint="cs"/>
                <w:b/>
                <w:bCs/>
                <w:sz w:val="24"/>
                <w:szCs w:val="24"/>
                <w:rtl/>
              </w:rPr>
              <w:t xml:space="preserve">حق المؤلف في تقرير نشر مصنفه </w:t>
            </w:r>
          </w:p>
          <w:p w:rsidR="00A77F85" w:rsidRPr="00B44E59" w:rsidRDefault="00A77F85" w:rsidP="00A77F85">
            <w:pPr>
              <w:pStyle w:val="Paragraphedeliste"/>
              <w:numPr>
                <w:ilvl w:val="0"/>
                <w:numId w:val="7"/>
              </w:numPr>
              <w:bidi/>
              <w:rPr>
                <w:rFonts w:ascii="Simplified Arabic" w:hAnsi="Simplified Arabic" w:cs="Simplified Arabic" w:hint="cs"/>
                <w:b/>
                <w:bCs/>
                <w:sz w:val="24"/>
                <w:szCs w:val="24"/>
              </w:rPr>
            </w:pPr>
            <w:r w:rsidRPr="00B44E59">
              <w:rPr>
                <w:rFonts w:ascii="Simplified Arabic" w:hAnsi="Simplified Arabic" w:cs="Simplified Arabic" w:hint="cs"/>
                <w:b/>
                <w:bCs/>
                <w:sz w:val="24"/>
                <w:szCs w:val="24"/>
                <w:rtl/>
              </w:rPr>
              <w:t xml:space="preserve">حق المؤلف في نسبة المصنف </w:t>
            </w:r>
            <w:proofErr w:type="spellStart"/>
            <w:r w:rsidRPr="00B44E59">
              <w:rPr>
                <w:rFonts w:ascii="Simplified Arabic" w:hAnsi="Simplified Arabic" w:cs="Simplified Arabic" w:hint="cs"/>
                <w:b/>
                <w:bCs/>
                <w:sz w:val="24"/>
                <w:szCs w:val="24"/>
                <w:rtl/>
              </w:rPr>
              <w:t>اليه</w:t>
            </w:r>
            <w:proofErr w:type="spellEnd"/>
          </w:p>
          <w:p w:rsidR="00A77F85" w:rsidRPr="00B44E59" w:rsidRDefault="00A77F85" w:rsidP="00A77F85">
            <w:pPr>
              <w:pStyle w:val="Paragraphedeliste"/>
              <w:numPr>
                <w:ilvl w:val="0"/>
                <w:numId w:val="7"/>
              </w:numPr>
              <w:bidi/>
              <w:rPr>
                <w:rFonts w:ascii="Simplified Arabic" w:hAnsi="Simplified Arabic" w:cs="Simplified Arabic" w:hint="cs"/>
                <w:b/>
                <w:bCs/>
                <w:sz w:val="24"/>
                <w:szCs w:val="24"/>
              </w:rPr>
            </w:pPr>
            <w:r w:rsidRPr="00B44E59">
              <w:rPr>
                <w:rFonts w:ascii="Simplified Arabic" w:hAnsi="Simplified Arabic" w:cs="Simplified Arabic" w:hint="cs"/>
                <w:b/>
                <w:bCs/>
                <w:sz w:val="24"/>
                <w:szCs w:val="24"/>
                <w:rtl/>
              </w:rPr>
              <w:t>الحق في تعديل المصنف</w:t>
            </w:r>
          </w:p>
          <w:p w:rsidR="00A77F85" w:rsidRPr="00B44E59" w:rsidRDefault="00A77F85" w:rsidP="00A77F85">
            <w:pPr>
              <w:pStyle w:val="Paragraphedeliste"/>
              <w:numPr>
                <w:ilvl w:val="0"/>
                <w:numId w:val="7"/>
              </w:numPr>
              <w:bidi/>
              <w:rPr>
                <w:rFonts w:ascii="Simplified Arabic" w:hAnsi="Simplified Arabic" w:cs="Simplified Arabic" w:hint="cs"/>
                <w:b/>
                <w:bCs/>
                <w:sz w:val="24"/>
                <w:szCs w:val="24"/>
              </w:rPr>
            </w:pPr>
            <w:r w:rsidRPr="00B44E59">
              <w:rPr>
                <w:rFonts w:ascii="Simplified Arabic" w:hAnsi="Simplified Arabic" w:cs="Simplified Arabic" w:hint="cs"/>
                <w:b/>
                <w:bCs/>
                <w:sz w:val="24"/>
                <w:szCs w:val="24"/>
                <w:rtl/>
              </w:rPr>
              <w:t xml:space="preserve">حق المؤلف في سحب مصنفه </w:t>
            </w:r>
          </w:p>
          <w:p w:rsidR="00A77F85" w:rsidRPr="00B44E59" w:rsidRDefault="00A77F85" w:rsidP="00A77F85">
            <w:pPr>
              <w:pStyle w:val="Paragraphedeliste"/>
              <w:numPr>
                <w:ilvl w:val="0"/>
                <w:numId w:val="6"/>
              </w:numPr>
              <w:bidi/>
              <w:rPr>
                <w:rFonts w:ascii="Simplified Arabic" w:hAnsi="Simplified Arabic" w:cs="Simplified Arabic" w:hint="cs"/>
                <w:b/>
                <w:bCs/>
                <w:sz w:val="24"/>
                <w:szCs w:val="24"/>
              </w:rPr>
            </w:pPr>
            <w:r w:rsidRPr="00B44E59">
              <w:rPr>
                <w:rFonts w:ascii="Simplified Arabic" w:hAnsi="Simplified Arabic" w:cs="Simplified Arabic" w:hint="cs"/>
                <w:b/>
                <w:bCs/>
                <w:sz w:val="24"/>
                <w:szCs w:val="24"/>
                <w:u w:val="single"/>
                <w:rtl/>
              </w:rPr>
              <w:t xml:space="preserve">الحق </w:t>
            </w:r>
            <w:proofErr w:type="gramStart"/>
            <w:r w:rsidRPr="00B44E59">
              <w:rPr>
                <w:rFonts w:ascii="Simplified Arabic" w:hAnsi="Simplified Arabic" w:cs="Simplified Arabic" w:hint="cs"/>
                <w:b/>
                <w:bCs/>
                <w:sz w:val="24"/>
                <w:szCs w:val="24"/>
                <w:u w:val="single"/>
                <w:rtl/>
              </w:rPr>
              <w:t>المالي</w:t>
            </w:r>
            <w:r w:rsidRPr="00B44E59">
              <w:rPr>
                <w:rFonts w:ascii="Simplified Arabic" w:hAnsi="Simplified Arabic" w:cs="Simplified Arabic" w:hint="cs"/>
                <w:b/>
                <w:bCs/>
                <w:sz w:val="24"/>
                <w:szCs w:val="24"/>
                <w:rtl/>
              </w:rPr>
              <w:t xml:space="preserve"> :</w:t>
            </w:r>
            <w:proofErr w:type="gramEnd"/>
            <w:r w:rsidRPr="00B44E59">
              <w:rPr>
                <w:rFonts w:ascii="Simplified Arabic" w:hAnsi="Simplified Arabic" w:cs="Simplified Arabic" w:hint="cs"/>
                <w:b/>
                <w:bCs/>
                <w:sz w:val="24"/>
                <w:szCs w:val="24"/>
                <w:rtl/>
              </w:rPr>
              <w:t xml:space="preserve"> ويخول للمؤلف السلطات التالية :</w:t>
            </w:r>
          </w:p>
          <w:p w:rsidR="00A77F85" w:rsidRPr="00B44E59" w:rsidRDefault="00A77F85" w:rsidP="00A77F85">
            <w:pPr>
              <w:pStyle w:val="Paragraphedeliste"/>
              <w:bidi/>
              <w:rPr>
                <w:rFonts w:ascii="Simplified Arabic" w:hAnsi="Simplified Arabic" w:cs="Simplified Arabic" w:hint="cs"/>
                <w:b/>
                <w:bCs/>
                <w:sz w:val="24"/>
                <w:szCs w:val="24"/>
                <w:rtl/>
              </w:rPr>
            </w:pPr>
            <w:r w:rsidRPr="00B44E59">
              <w:rPr>
                <w:rFonts w:ascii="Simplified Arabic" w:hAnsi="Simplified Arabic" w:cs="Simplified Arabic" w:hint="cs"/>
                <w:b/>
                <w:bCs/>
                <w:sz w:val="24"/>
                <w:szCs w:val="24"/>
                <w:rtl/>
              </w:rPr>
              <w:t xml:space="preserve">أ/ الاستغلال </w:t>
            </w:r>
            <w:proofErr w:type="spellStart"/>
            <w:r w:rsidRPr="00B44E59">
              <w:rPr>
                <w:rFonts w:ascii="Simplified Arabic" w:hAnsi="Simplified Arabic" w:cs="Simplified Arabic" w:hint="cs"/>
                <w:b/>
                <w:bCs/>
                <w:sz w:val="24"/>
                <w:szCs w:val="24"/>
                <w:rtl/>
              </w:rPr>
              <w:t>المباش</w:t>
            </w:r>
            <w:proofErr w:type="spellEnd"/>
          </w:p>
          <w:p w:rsidR="00A77F85" w:rsidRPr="00B44E59" w:rsidRDefault="00A77F85" w:rsidP="00A77F85">
            <w:pPr>
              <w:pStyle w:val="Paragraphedeliste"/>
              <w:bidi/>
              <w:rPr>
                <w:rFonts w:ascii="Simplified Arabic" w:hAnsi="Simplified Arabic" w:cs="Simplified Arabic"/>
                <w:b/>
                <w:bCs/>
                <w:sz w:val="24"/>
                <w:szCs w:val="24"/>
                <w:rtl/>
              </w:rPr>
            </w:pPr>
            <w:r w:rsidRPr="00B44E59">
              <w:rPr>
                <w:rFonts w:ascii="Simplified Arabic" w:hAnsi="Simplified Arabic" w:cs="Simplified Arabic" w:hint="cs"/>
                <w:b/>
                <w:bCs/>
                <w:sz w:val="24"/>
                <w:szCs w:val="24"/>
                <w:rtl/>
              </w:rPr>
              <w:t xml:space="preserve">ب/ الاستغلال غير المباشر </w:t>
            </w:r>
          </w:p>
        </w:tc>
      </w:tr>
      <w:tr w:rsidR="00A77F85" w:rsidTr="00B44E59">
        <w:tc>
          <w:tcPr>
            <w:tcW w:w="1242" w:type="dxa"/>
            <w:gridSpan w:val="2"/>
          </w:tcPr>
          <w:p w:rsidR="00457DE7" w:rsidRDefault="00457DE7" w:rsidP="006758D9">
            <w:pPr>
              <w:bidi/>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الحقوق المجاورة لها</w:t>
            </w:r>
          </w:p>
        </w:tc>
        <w:tc>
          <w:tcPr>
            <w:tcW w:w="2980" w:type="dxa"/>
            <w:gridSpan w:val="2"/>
          </w:tcPr>
          <w:p w:rsidR="009F0236" w:rsidRPr="00B44E59" w:rsidRDefault="009F0236" w:rsidP="00B44E59">
            <w:pPr>
              <w:bidi/>
              <w:rPr>
                <w:rFonts w:ascii="Simplified Arabic" w:hAnsi="Simplified Arabic" w:cs="Simplified Arabic" w:hint="cs"/>
                <w:b/>
                <w:bCs/>
                <w:rtl/>
              </w:rPr>
            </w:pPr>
            <w:r w:rsidRPr="00B44E59">
              <w:rPr>
                <w:rFonts w:ascii="Simplified Arabic" w:hAnsi="Simplified Arabic" w:cs="Simplified Arabic" w:hint="cs"/>
                <w:b/>
                <w:bCs/>
                <w:rtl/>
              </w:rPr>
              <w:t xml:space="preserve">ظهرت ثلاث </w:t>
            </w:r>
            <w:proofErr w:type="gramStart"/>
            <w:r w:rsidRPr="00B44E59">
              <w:rPr>
                <w:rFonts w:ascii="Simplified Arabic" w:hAnsi="Simplified Arabic" w:cs="Simplified Arabic" w:hint="cs"/>
                <w:b/>
                <w:bCs/>
                <w:rtl/>
              </w:rPr>
              <w:t>تيارات</w:t>
            </w:r>
            <w:r w:rsidR="00BD3C12" w:rsidRPr="00B44E59">
              <w:rPr>
                <w:rFonts w:ascii="Simplified Arabic" w:hAnsi="Simplified Arabic" w:cs="Simplified Arabic" w:hint="cs"/>
                <w:b/>
                <w:bCs/>
                <w:rtl/>
              </w:rPr>
              <w:t xml:space="preserve"> :</w:t>
            </w:r>
            <w:proofErr w:type="gramEnd"/>
          </w:p>
          <w:p w:rsidR="00457DE7" w:rsidRPr="00B44E59" w:rsidRDefault="00B44E59" w:rsidP="00B44E59">
            <w:pPr>
              <w:bidi/>
              <w:rPr>
                <w:rFonts w:ascii="Simplified Arabic" w:hAnsi="Simplified Arabic" w:cs="Simplified Arabic" w:hint="cs"/>
                <w:b/>
                <w:bCs/>
                <w:rtl/>
              </w:rPr>
            </w:pPr>
            <w:r w:rsidRPr="00B44E59">
              <w:rPr>
                <w:rFonts w:ascii="Simplified Arabic" w:hAnsi="Simplified Arabic" w:cs="Simplified Arabic" w:hint="cs"/>
                <w:b/>
                <w:bCs/>
                <w:u w:val="single"/>
                <w:rtl/>
              </w:rPr>
              <w:t xml:space="preserve">التيار </w:t>
            </w:r>
            <w:proofErr w:type="spellStart"/>
            <w:r w:rsidR="009F0236" w:rsidRPr="00B44E59">
              <w:rPr>
                <w:rFonts w:ascii="Simplified Arabic" w:hAnsi="Simplified Arabic" w:cs="Simplified Arabic" w:hint="cs"/>
                <w:b/>
                <w:bCs/>
                <w:u w:val="single"/>
                <w:rtl/>
              </w:rPr>
              <w:t>الاول</w:t>
            </w:r>
            <w:proofErr w:type="spellEnd"/>
            <w:r w:rsidRPr="00B44E59">
              <w:rPr>
                <w:rFonts w:ascii="Simplified Arabic" w:hAnsi="Simplified Arabic" w:cs="Simplified Arabic" w:hint="cs"/>
                <w:b/>
                <w:bCs/>
                <w:u w:val="single"/>
                <w:rtl/>
              </w:rPr>
              <w:t>:</w:t>
            </w:r>
            <w:r w:rsidR="009F0236" w:rsidRPr="00B44E59">
              <w:rPr>
                <w:rFonts w:ascii="Simplified Arabic" w:hAnsi="Simplified Arabic" w:cs="Simplified Arabic" w:hint="cs"/>
                <w:b/>
                <w:bCs/>
                <w:u w:val="single"/>
                <w:rtl/>
              </w:rPr>
              <w:t xml:space="preserve"> يرى </w:t>
            </w:r>
            <w:proofErr w:type="spellStart"/>
            <w:r w:rsidR="009F0236" w:rsidRPr="00B44E59">
              <w:rPr>
                <w:rFonts w:ascii="Simplified Arabic" w:hAnsi="Simplified Arabic" w:cs="Simplified Arabic" w:hint="cs"/>
                <w:b/>
                <w:bCs/>
                <w:u w:val="single"/>
                <w:rtl/>
              </w:rPr>
              <w:t>ان</w:t>
            </w:r>
            <w:proofErr w:type="spellEnd"/>
            <w:r w:rsidR="009F0236" w:rsidRPr="00B44E59">
              <w:rPr>
                <w:rFonts w:ascii="Simplified Arabic" w:hAnsi="Simplified Arabic" w:cs="Simplified Arabic" w:hint="cs"/>
                <w:b/>
                <w:bCs/>
                <w:rtl/>
              </w:rPr>
              <w:t xml:space="preserve">  </w:t>
            </w:r>
            <w:r w:rsidR="009F0236" w:rsidRPr="00B44E59">
              <w:rPr>
                <w:rFonts w:ascii="Simplified Arabic" w:hAnsi="Simplified Arabic" w:cs="Simplified Arabic" w:hint="cs"/>
                <w:rtl/>
              </w:rPr>
              <w:t>لها نفس طبيعة حقوق المؤلف</w:t>
            </w:r>
            <w:r w:rsidR="009F0236" w:rsidRPr="00B44E59">
              <w:rPr>
                <w:rFonts w:ascii="Simplified Arabic" w:hAnsi="Simplified Arabic" w:cs="Simplified Arabic" w:hint="cs"/>
                <w:b/>
                <w:bCs/>
                <w:rtl/>
              </w:rPr>
              <w:t xml:space="preserve"> </w:t>
            </w:r>
          </w:p>
          <w:p w:rsidR="00B44E59" w:rsidRPr="00B44E59" w:rsidRDefault="00B44E59" w:rsidP="00B44E59">
            <w:pPr>
              <w:bidi/>
              <w:rPr>
                <w:rFonts w:ascii="Simplified Arabic" w:hAnsi="Simplified Arabic" w:cs="Simplified Arabic" w:hint="cs"/>
                <w:rtl/>
              </w:rPr>
            </w:pPr>
            <w:r w:rsidRPr="00B44E59">
              <w:rPr>
                <w:rFonts w:ascii="Simplified Arabic" w:hAnsi="Simplified Arabic" w:cs="Simplified Arabic" w:hint="cs"/>
                <w:b/>
                <w:bCs/>
                <w:u w:val="single"/>
                <w:rtl/>
              </w:rPr>
              <w:t xml:space="preserve">التيار </w:t>
            </w:r>
            <w:r w:rsidR="009F0236" w:rsidRPr="00B44E59">
              <w:rPr>
                <w:rFonts w:ascii="Simplified Arabic" w:hAnsi="Simplified Arabic" w:cs="Simplified Arabic" w:hint="cs"/>
                <w:b/>
                <w:bCs/>
                <w:u w:val="single"/>
                <w:rtl/>
              </w:rPr>
              <w:t>الثاني</w:t>
            </w:r>
            <w:r w:rsidRPr="00B44E59">
              <w:rPr>
                <w:rFonts w:ascii="Simplified Arabic" w:hAnsi="Simplified Arabic" w:cs="Simplified Arabic" w:hint="cs"/>
                <w:b/>
                <w:bCs/>
                <w:u w:val="single"/>
                <w:rtl/>
              </w:rPr>
              <w:t xml:space="preserve"> </w:t>
            </w:r>
            <w:r w:rsidRPr="00B44E59">
              <w:rPr>
                <w:rFonts w:ascii="Simplified Arabic" w:hAnsi="Simplified Arabic" w:cs="Simplified Arabic" w:hint="cs"/>
                <w:u w:val="single"/>
                <w:rtl/>
              </w:rPr>
              <w:t>:</w:t>
            </w:r>
            <w:r w:rsidR="009F0236" w:rsidRPr="00B44E59">
              <w:rPr>
                <w:rFonts w:ascii="Simplified Arabic" w:hAnsi="Simplified Arabic" w:cs="Simplified Arabic" w:hint="cs"/>
                <w:u w:val="single"/>
                <w:rtl/>
              </w:rPr>
              <w:t xml:space="preserve"> يرى </w:t>
            </w:r>
            <w:proofErr w:type="spellStart"/>
            <w:r w:rsidR="009F0236" w:rsidRPr="00B44E59">
              <w:rPr>
                <w:rFonts w:ascii="Simplified Arabic" w:hAnsi="Simplified Arabic" w:cs="Simplified Arabic" w:hint="cs"/>
                <w:u w:val="single"/>
                <w:rtl/>
              </w:rPr>
              <w:t>انها</w:t>
            </w:r>
            <w:proofErr w:type="spellEnd"/>
            <w:r w:rsidR="009F0236" w:rsidRPr="00B44E59">
              <w:rPr>
                <w:rFonts w:ascii="Simplified Arabic" w:hAnsi="Simplified Arabic" w:cs="Simplified Arabic" w:hint="cs"/>
                <w:rtl/>
              </w:rPr>
              <w:t xml:space="preserve"> </w:t>
            </w:r>
            <w:r w:rsidR="00BD3C12" w:rsidRPr="00B44E59">
              <w:rPr>
                <w:rFonts w:ascii="Simplified Arabic" w:hAnsi="Simplified Arabic" w:cs="Simplified Arabic" w:hint="cs"/>
                <w:b/>
                <w:bCs/>
                <w:rtl/>
              </w:rPr>
              <w:t xml:space="preserve"> </w:t>
            </w:r>
            <w:r w:rsidR="009F0236" w:rsidRPr="00B44E59">
              <w:rPr>
                <w:rFonts w:ascii="Simplified Arabic" w:hAnsi="Simplified Arabic" w:cs="Simplified Arabic" w:hint="cs"/>
                <w:rtl/>
              </w:rPr>
              <w:t>تختلف عن حق المؤلف</w:t>
            </w:r>
            <w:r w:rsidRPr="00B44E59">
              <w:rPr>
                <w:rFonts w:ascii="Simplified Arabic" w:hAnsi="Simplified Arabic" w:cs="Simplified Arabic" w:hint="cs"/>
                <w:rtl/>
              </w:rPr>
              <w:t xml:space="preserve"> في كونها ترد على </w:t>
            </w:r>
            <w:proofErr w:type="spellStart"/>
            <w:r w:rsidRPr="00B44E59">
              <w:rPr>
                <w:rFonts w:ascii="Simplified Arabic" w:hAnsi="Simplified Arabic" w:cs="Simplified Arabic" w:hint="cs"/>
                <w:rtl/>
              </w:rPr>
              <w:t>تشاطات</w:t>
            </w:r>
            <w:proofErr w:type="spellEnd"/>
            <w:r w:rsidRPr="00B44E59">
              <w:rPr>
                <w:rFonts w:ascii="Simplified Arabic" w:hAnsi="Simplified Arabic" w:cs="Simplified Arabic" w:hint="cs"/>
                <w:rtl/>
              </w:rPr>
              <w:t xml:space="preserve"> متصلة </w:t>
            </w:r>
          </w:p>
          <w:p w:rsidR="009F0236" w:rsidRDefault="00B44E59" w:rsidP="00B44E59">
            <w:pPr>
              <w:bidi/>
              <w:rPr>
                <w:rFonts w:ascii="Simplified Arabic" w:hAnsi="Simplified Arabic" w:cs="Simplified Arabic"/>
                <w:b/>
                <w:bCs/>
                <w:sz w:val="28"/>
                <w:szCs w:val="28"/>
                <w:rtl/>
              </w:rPr>
            </w:pPr>
            <w:r w:rsidRPr="00B44E59">
              <w:rPr>
                <w:rFonts w:ascii="Simplified Arabic" w:hAnsi="Simplified Arabic" w:cs="Simplified Arabic" w:hint="cs"/>
                <w:b/>
                <w:bCs/>
                <w:rtl/>
              </w:rPr>
              <w:t>التيار  الثالث</w:t>
            </w:r>
            <w:r w:rsidRPr="00B44E59">
              <w:rPr>
                <w:rFonts w:ascii="Simplified Arabic" w:hAnsi="Simplified Arabic" w:cs="Simplified Arabic" w:hint="cs"/>
                <w:rtl/>
              </w:rPr>
              <w:t xml:space="preserve"> : يرى </w:t>
            </w:r>
            <w:proofErr w:type="spellStart"/>
            <w:r w:rsidRPr="00B44E59">
              <w:rPr>
                <w:rFonts w:ascii="Simplified Arabic" w:hAnsi="Simplified Arabic" w:cs="Simplified Arabic" w:hint="cs"/>
                <w:rtl/>
              </w:rPr>
              <w:t>ان</w:t>
            </w:r>
            <w:proofErr w:type="spellEnd"/>
            <w:r w:rsidRPr="00B44E59">
              <w:rPr>
                <w:rFonts w:ascii="Simplified Arabic" w:hAnsi="Simplified Arabic" w:cs="Simplified Arabic" w:hint="cs"/>
                <w:rtl/>
              </w:rPr>
              <w:t xml:space="preserve"> لها طبيعة خاصة</w:t>
            </w:r>
            <w:r w:rsidR="00BD3C12">
              <w:rPr>
                <w:rFonts w:ascii="Simplified Arabic" w:hAnsi="Simplified Arabic" w:cs="Simplified Arabic" w:hint="cs"/>
                <w:sz w:val="28"/>
                <w:szCs w:val="28"/>
                <w:rtl/>
              </w:rPr>
              <w:t xml:space="preserve"> </w:t>
            </w:r>
          </w:p>
        </w:tc>
        <w:tc>
          <w:tcPr>
            <w:tcW w:w="4358" w:type="dxa"/>
            <w:gridSpan w:val="3"/>
          </w:tcPr>
          <w:p w:rsidR="00457DE7" w:rsidRPr="00B44E59" w:rsidRDefault="009F0236" w:rsidP="00A77F85">
            <w:pPr>
              <w:bidi/>
              <w:rPr>
                <w:rFonts w:ascii="Simplified Arabic" w:hAnsi="Simplified Arabic" w:cs="Simplified Arabic" w:hint="cs"/>
                <w:b/>
                <w:bCs/>
                <w:sz w:val="24"/>
                <w:szCs w:val="24"/>
                <w:rtl/>
              </w:rPr>
            </w:pPr>
            <w:proofErr w:type="gramStart"/>
            <w:r w:rsidRPr="00B44E59">
              <w:rPr>
                <w:rFonts w:ascii="Simplified Arabic" w:hAnsi="Simplified Arabic" w:cs="Simplified Arabic" w:hint="cs"/>
                <w:b/>
                <w:bCs/>
                <w:sz w:val="24"/>
                <w:szCs w:val="24"/>
                <w:rtl/>
              </w:rPr>
              <w:t>مضمونها :</w:t>
            </w:r>
            <w:proofErr w:type="gramEnd"/>
          </w:p>
          <w:p w:rsidR="009F0236" w:rsidRPr="00B44E59" w:rsidRDefault="009F0236" w:rsidP="009F0236">
            <w:pPr>
              <w:pStyle w:val="Paragraphedeliste"/>
              <w:numPr>
                <w:ilvl w:val="0"/>
                <w:numId w:val="8"/>
              </w:numPr>
              <w:bidi/>
              <w:rPr>
                <w:rFonts w:ascii="Simplified Arabic" w:hAnsi="Simplified Arabic" w:cs="Simplified Arabic" w:hint="cs"/>
                <w:b/>
                <w:bCs/>
                <w:sz w:val="24"/>
                <w:szCs w:val="24"/>
              </w:rPr>
            </w:pPr>
            <w:r w:rsidRPr="00B44E59">
              <w:rPr>
                <w:rFonts w:ascii="Simplified Arabic" w:hAnsi="Simplified Arabic" w:cs="Simplified Arabic" w:hint="cs"/>
                <w:b/>
                <w:bCs/>
                <w:sz w:val="24"/>
                <w:szCs w:val="24"/>
                <w:rtl/>
              </w:rPr>
              <w:t xml:space="preserve">الحق </w:t>
            </w:r>
            <w:proofErr w:type="spellStart"/>
            <w:r w:rsidRPr="00B44E59">
              <w:rPr>
                <w:rFonts w:ascii="Simplified Arabic" w:hAnsi="Simplified Arabic" w:cs="Simplified Arabic" w:hint="cs"/>
                <w:b/>
                <w:bCs/>
                <w:sz w:val="24"/>
                <w:szCs w:val="24"/>
                <w:rtl/>
              </w:rPr>
              <w:t>الادبي</w:t>
            </w:r>
            <w:proofErr w:type="spellEnd"/>
            <w:r w:rsidRPr="00B44E59">
              <w:rPr>
                <w:rFonts w:ascii="Simplified Arabic" w:hAnsi="Simplified Arabic" w:cs="Simplified Arabic" w:hint="cs"/>
                <w:b/>
                <w:bCs/>
                <w:sz w:val="24"/>
                <w:szCs w:val="24"/>
                <w:rtl/>
              </w:rPr>
              <w:t xml:space="preserve"> : </w:t>
            </w:r>
            <w:r w:rsidRPr="00B44E59">
              <w:rPr>
                <w:rFonts w:ascii="Simplified Arabic" w:hAnsi="Simplified Arabic" w:cs="Simplified Arabic" w:hint="cs"/>
                <w:sz w:val="24"/>
                <w:szCs w:val="24"/>
                <w:rtl/>
              </w:rPr>
              <w:t xml:space="preserve">وهو حق خاص بفنان الأداء يتمثل في الحق في احترام الاسم والصفة والحق في احترام </w:t>
            </w:r>
            <w:proofErr w:type="spellStart"/>
            <w:r w:rsidRPr="00B44E59">
              <w:rPr>
                <w:rFonts w:ascii="Simplified Arabic" w:hAnsi="Simplified Arabic" w:cs="Simplified Arabic" w:hint="cs"/>
                <w:sz w:val="24"/>
                <w:szCs w:val="24"/>
                <w:rtl/>
              </w:rPr>
              <w:t>الاداء</w:t>
            </w:r>
            <w:proofErr w:type="spellEnd"/>
            <w:r w:rsidRPr="00B44E59">
              <w:rPr>
                <w:rFonts w:ascii="Simplified Arabic" w:hAnsi="Simplified Arabic" w:cs="Simplified Arabic" w:hint="cs"/>
                <w:b/>
                <w:bCs/>
                <w:sz w:val="24"/>
                <w:szCs w:val="24"/>
                <w:rtl/>
              </w:rPr>
              <w:t xml:space="preserve"> </w:t>
            </w:r>
          </w:p>
          <w:p w:rsidR="009F0236" w:rsidRPr="00B44E59" w:rsidRDefault="009F0236" w:rsidP="009F0236">
            <w:pPr>
              <w:pStyle w:val="Paragraphedeliste"/>
              <w:numPr>
                <w:ilvl w:val="0"/>
                <w:numId w:val="8"/>
              </w:numPr>
              <w:bidi/>
              <w:rPr>
                <w:rFonts w:ascii="Simplified Arabic" w:hAnsi="Simplified Arabic" w:cs="Simplified Arabic"/>
                <w:b/>
                <w:bCs/>
                <w:sz w:val="24"/>
                <w:szCs w:val="24"/>
                <w:rtl/>
              </w:rPr>
            </w:pPr>
            <w:r w:rsidRPr="00B44E59">
              <w:rPr>
                <w:rFonts w:ascii="Simplified Arabic" w:hAnsi="Simplified Arabic" w:cs="Simplified Arabic" w:hint="cs"/>
                <w:b/>
                <w:bCs/>
                <w:sz w:val="24"/>
                <w:szCs w:val="24"/>
                <w:rtl/>
              </w:rPr>
              <w:t xml:space="preserve">الحق المالي :  </w:t>
            </w:r>
            <w:r w:rsidRPr="00B44E59">
              <w:rPr>
                <w:rFonts w:ascii="Simplified Arabic" w:hAnsi="Simplified Arabic" w:cs="Simplified Arabic" w:hint="cs"/>
                <w:sz w:val="24"/>
                <w:szCs w:val="24"/>
                <w:rtl/>
              </w:rPr>
              <w:t xml:space="preserve">تقرر هده الحقوق لكل </w:t>
            </w:r>
            <w:proofErr w:type="spellStart"/>
            <w:r w:rsidRPr="00B44E59">
              <w:rPr>
                <w:rFonts w:ascii="Simplified Arabic" w:hAnsi="Simplified Arabic" w:cs="Simplified Arabic" w:hint="cs"/>
                <w:sz w:val="24"/>
                <w:szCs w:val="24"/>
                <w:rtl/>
              </w:rPr>
              <w:t>اصحاب</w:t>
            </w:r>
            <w:proofErr w:type="spellEnd"/>
            <w:r w:rsidRPr="00B44E59">
              <w:rPr>
                <w:rFonts w:ascii="Simplified Arabic" w:hAnsi="Simplified Arabic" w:cs="Simplified Arabic" w:hint="cs"/>
                <w:sz w:val="24"/>
                <w:szCs w:val="24"/>
                <w:rtl/>
              </w:rPr>
              <w:t xml:space="preserve"> الحقوق المجاورة وخاصة منتجي التسجيلات وهيئات البث </w:t>
            </w:r>
            <w:proofErr w:type="spellStart"/>
            <w:r w:rsidRPr="00B44E59">
              <w:rPr>
                <w:rFonts w:ascii="Simplified Arabic" w:hAnsi="Simplified Arabic" w:cs="Simplified Arabic" w:hint="cs"/>
                <w:sz w:val="24"/>
                <w:szCs w:val="24"/>
                <w:rtl/>
              </w:rPr>
              <w:t>الاداعي</w:t>
            </w:r>
            <w:proofErr w:type="spellEnd"/>
          </w:p>
        </w:tc>
      </w:tr>
    </w:tbl>
    <w:p w:rsidR="006758D9" w:rsidRDefault="00B44E59" w:rsidP="00B44E59">
      <w:pPr>
        <w:bidi/>
        <w:spacing w:line="240" w:lineRule="auto"/>
        <w:ind w:left="720"/>
        <w:rPr>
          <w:rFonts w:ascii="Simplified Arabic" w:hAnsi="Simplified Arabic" w:cs="Simplified Arabic" w:hint="cs"/>
          <w:b/>
          <w:bCs/>
          <w:sz w:val="28"/>
          <w:szCs w:val="28"/>
          <w:rtl/>
        </w:rPr>
      </w:pPr>
      <w:r>
        <w:rPr>
          <w:rFonts w:ascii="Simplified Arabic" w:hAnsi="Simplified Arabic" w:cs="Simplified Arabic" w:hint="cs"/>
          <w:b/>
          <w:bCs/>
          <w:sz w:val="28"/>
          <w:szCs w:val="28"/>
          <w:rtl/>
        </w:rPr>
        <w:t xml:space="preserve">الجواب </w:t>
      </w:r>
      <w:proofErr w:type="gramStart"/>
      <w:r>
        <w:rPr>
          <w:rFonts w:ascii="Simplified Arabic" w:hAnsi="Simplified Arabic" w:cs="Simplified Arabic" w:hint="cs"/>
          <w:b/>
          <w:bCs/>
          <w:sz w:val="28"/>
          <w:szCs w:val="28"/>
          <w:rtl/>
        </w:rPr>
        <w:t>الثالث :</w:t>
      </w:r>
      <w:proofErr w:type="gramEnd"/>
      <w:r>
        <w:rPr>
          <w:rFonts w:ascii="Simplified Arabic" w:hAnsi="Simplified Arabic" w:cs="Simplified Arabic" w:hint="cs"/>
          <w:b/>
          <w:bCs/>
          <w:sz w:val="28"/>
          <w:szCs w:val="28"/>
          <w:rtl/>
        </w:rPr>
        <w:t xml:space="preserve"> عناصر الحقوق التجارية</w:t>
      </w:r>
      <w:r w:rsidR="0021710D">
        <w:rPr>
          <w:rFonts w:ascii="Simplified Arabic" w:hAnsi="Simplified Arabic" w:cs="Simplified Arabic" w:hint="cs"/>
          <w:b/>
          <w:bCs/>
          <w:sz w:val="28"/>
          <w:szCs w:val="28"/>
          <w:rtl/>
        </w:rPr>
        <w:t xml:space="preserve"> ( مع الشرح )</w:t>
      </w:r>
    </w:p>
    <w:p w:rsidR="00B44E59" w:rsidRPr="00B44E59" w:rsidRDefault="00B44E59" w:rsidP="00B44E59">
      <w:pPr>
        <w:pStyle w:val="Paragraphedeliste"/>
        <w:numPr>
          <w:ilvl w:val="0"/>
          <w:numId w:val="9"/>
        </w:numPr>
        <w:bidi/>
        <w:spacing w:line="240" w:lineRule="auto"/>
        <w:rPr>
          <w:rFonts w:ascii="Simplified Arabic" w:hAnsi="Simplified Arabic" w:cs="Simplified Arabic" w:hint="cs"/>
          <w:sz w:val="28"/>
          <w:szCs w:val="28"/>
        </w:rPr>
      </w:pPr>
      <w:proofErr w:type="gramStart"/>
      <w:r w:rsidRPr="00B44E59">
        <w:rPr>
          <w:rFonts w:ascii="Simplified Arabic" w:hAnsi="Simplified Arabic" w:cs="Simplified Arabic" w:hint="cs"/>
          <w:sz w:val="28"/>
          <w:szCs w:val="28"/>
          <w:rtl/>
        </w:rPr>
        <w:t>العلامة</w:t>
      </w:r>
      <w:proofErr w:type="gramEnd"/>
      <w:r w:rsidRPr="00B44E59">
        <w:rPr>
          <w:rFonts w:ascii="Simplified Arabic" w:hAnsi="Simplified Arabic" w:cs="Simplified Arabic" w:hint="cs"/>
          <w:sz w:val="28"/>
          <w:szCs w:val="28"/>
          <w:rtl/>
        </w:rPr>
        <w:t xml:space="preserve"> التجارية</w:t>
      </w:r>
    </w:p>
    <w:p w:rsidR="00B44E59" w:rsidRPr="00B44E59" w:rsidRDefault="00B44E59" w:rsidP="00B44E59">
      <w:pPr>
        <w:pStyle w:val="Paragraphedeliste"/>
        <w:numPr>
          <w:ilvl w:val="0"/>
          <w:numId w:val="9"/>
        </w:numPr>
        <w:bidi/>
        <w:spacing w:line="240" w:lineRule="auto"/>
        <w:rPr>
          <w:rFonts w:ascii="Simplified Arabic" w:hAnsi="Simplified Arabic" w:cs="Simplified Arabic" w:hint="cs"/>
          <w:sz w:val="28"/>
          <w:szCs w:val="28"/>
        </w:rPr>
      </w:pPr>
      <w:r w:rsidRPr="00B44E59">
        <w:rPr>
          <w:rFonts w:ascii="Simplified Arabic" w:hAnsi="Simplified Arabic" w:cs="Simplified Arabic" w:hint="cs"/>
          <w:sz w:val="28"/>
          <w:szCs w:val="28"/>
          <w:rtl/>
        </w:rPr>
        <w:t>البيانات الجارية</w:t>
      </w:r>
    </w:p>
    <w:p w:rsidR="00B44E59" w:rsidRPr="00B44E59" w:rsidRDefault="00B44E59" w:rsidP="00B44E59">
      <w:pPr>
        <w:pStyle w:val="Paragraphedeliste"/>
        <w:numPr>
          <w:ilvl w:val="0"/>
          <w:numId w:val="9"/>
        </w:numPr>
        <w:bidi/>
        <w:spacing w:line="240" w:lineRule="auto"/>
        <w:rPr>
          <w:rFonts w:ascii="Simplified Arabic" w:hAnsi="Simplified Arabic" w:cs="Simplified Arabic" w:hint="cs"/>
          <w:sz w:val="28"/>
          <w:szCs w:val="28"/>
        </w:rPr>
      </w:pPr>
      <w:r w:rsidRPr="00B44E59">
        <w:rPr>
          <w:rFonts w:ascii="Simplified Arabic" w:hAnsi="Simplified Arabic" w:cs="Simplified Arabic" w:hint="cs"/>
          <w:sz w:val="28"/>
          <w:szCs w:val="28"/>
          <w:rtl/>
        </w:rPr>
        <w:t xml:space="preserve">العناوين </w:t>
      </w:r>
      <w:proofErr w:type="spellStart"/>
      <w:r w:rsidRPr="00B44E59">
        <w:rPr>
          <w:rFonts w:ascii="Simplified Arabic" w:hAnsi="Simplified Arabic" w:cs="Simplified Arabic" w:hint="cs"/>
          <w:sz w:val="28"/>
          <w:szCs w:val="28"/>
          <w:rtl/>
        </w:rPr>
        <w:t>والاسماء</w:t>
      </w:r>
      <w:proofErr w:type="spellEnd"/>
      <w:r w:rsidRPr="00B44E59">
        <w:rPr>
          <w:rFonts w:ascii="Simplified Arabic" w:hAnsi="Simplified Arabic" w:cs="Simplified Arabic" w:hint="cs"/>
          <w:sz w:val="28"/>
          <w:szCs w:val="28"/>
          <w:rtl/>
        </w:rPr>
        <w:t xml:space="preserve"> التجارية</w:t>
      </w:r>
    </w:p>
    <w:p w:rsidR="00B44E59" w:rsidRPr="00B44E59" w:rsidRDefault="00B44E59" w:rsidP="00B44E59">
      <w:pPr>
        <w:pStyle w:val="Paragraphedeliste"/>
        <w:numPr>
          <w:ilvl w:val="0"/>
          <w:numId w:val="9"/>
        </w:numPr>
        <w:bidi/>
        <w:spacing w:line="240" w:lineRule="auto"/>
        <w:rPr>
          <w:rFonts w:ascii="Simplified Arabic" w:hAnsi="Simplified Arabic" w:cs="Simplified Arabic" w:hint="cs"/>
          <w:sz w:val="28"/>
          <w:szCs w:val="28"/>
          <w:rtl/>
        </w:rPr>
      </w:pPr>
      <w:r w:rsidRPr="00B44E59">
        <w:rPr>
          <w:rFonts w:ascii="Simplified Arabic" w:hAnsi="Simplified Arabic" w:cs="Simplified Arabic" w:hint="cs"/>
          <w:sz w:val="28"/>
          <w:szCs w:val="28"/>
          <w:rtl/>
        </w:rPr>
        <w:t>تسميات المنشأ</w:t>
      </w:r>
    </w:p>
    <w:p w:rsidR="00B44E59" w:rsidRPr="004927AA" w:rsidRDefault="00826A9C" w:rsidP="00B44E59">
      <w:pPr>
        <w:bidi/>
        <w:spacing w:line="240" w:lineRule="auto"/>
        <w:ind w:left="720"/>
        <w:jc w:val="center"/>
        <w:rPr>
          <w:rFonts w:ascii="Simplified Arabic" w:hAnsi="Simplified Arabic" w:cs="Simplified Arabic"/>
          <w:b/>
          <w:bCs/>
          <w:sz w:val="28"/>
          <w:szCs w:val="28"/>
        </w:rPr>
      </w:pPr>
      <w:r>
        <w:rPr>
          <w:rFonts w:ascii="Simplified Arabic" w:hAnsi="Simplified Arabic" w:cs="Simplified Arabic" w:hint="cs"/>
          <w:b/>
          <w:bCs/>
          <w:sz w:val="28"/>
          <w:szCs w:val="28"/>
          <w:rtl/>
        </w:rPr>
        <w:t xml:space="preserve">د/ </w:t>
      </w:r>
      <w:proofErr w:type="spellStart"/>
      <w:r>
        <w:rPr>
          <w:rFonts w:ascii="Simplified Arabic" w:hAnsi="Simplified Arabic" w:cs="Simplified Arabic" w:hint="cs"/>
          <w:b/>
          <w:bCs/>
          <w:sz w:val="28"/>
          <w:szCs w:val="28"/>
          <w:rtl/>
        </w:rPr>
        <w:t>مامن</w:t>
      </w:r>
      <w:proofErr w:type="spellEnd"/>
      <w:r>
        <w:rPr>
          <w:rFonts w:ascii="Simplified Arabic" w:hAnsi="Simplified Arabic" w:cs="Simplified Arabic" w:hint="cs"/>
          <w:b/>
          <w:bCs/>
          <w:sz w:val="28"/>
          <w:szCs w:val="28"/>
          <w:rtl/>
        </w:rPr>
        <w:t xml:space="preserve"> بسمة </w:t>
      </w:r>
    </w:p>
    <w:sectPr w:rsidR="00B44E59" w:rsidRPr="004927AA" w:rsidSect="00DD1C7D">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8F7F9B"/>
    <w:multiLevelType w:val="hybridMultilevel"/>
    <w:tmpl w:val="C0922AC2"/>
    <w:lvl w:ilvl="0" w:tplc="8C24E35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26665EB2"/>
    <w:multiLevelType w:val="hybridMultilevel"/>
    <w:tmpl w:val="F736591C"/>
    <w:lvl w:ilvl="0" w:tplc="E3D06804">
      <w:start w:val="2"/>
      <w:numFmt w:val="bullet"/>
      <w:lvlText w:val="-"/>
      <w:lvlJc w:val="left"/>
      <w:pPr>
        <w:ind w:left="720" w:hanging="360"/>
      </w:pPr>
      <w:rPr>
        <w:rFonts w:ascii="Simplified Arabic" w:eastAsiaTheme="minorEastAsia"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2D071061"/>
    <w:multiLevelType w:val="hybridMultilevel"/>
    <w:tmpl w:val="E014FA4C"/>
    <w:lvl w:ilvl="0" w:tplc="1F9E6262">
      <w:start w:val="2"/>
      <w:numFmt w:val="bullet"/>
      <w:lvlText w:val="-"/>
      <w:lvlJc w:val="left"/>
      <w:pPr>
        <w:ind w:left="1080" w:hanging="360"/>
      </w:pPr>
      <w:rPr>
        <w:rFonts w:ascii="Simplified Arabic" w:eastAsiaTheme="minorEastAsia" w:hAnsi="Simplified Arabic" w:cs="Simplified Arabic"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
    <w:nsid w:val="2D6F3E7E"/>
    <w:multiLevelType w:val="hybridMultilevel"/>
    <w:tmpl w:val="C0A4F56E"/>
    <w:lvl w:ilvl="0" w:tplc="BD504D08">
      <w:start w:val="1"/>
      <w:numFmt w:val="arabicAlpha"/>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4">
    <w:nsid w:val="402E6614"/>
    <w:multiLevelType w:val="hybridMultilevel"/>
    <w:tmpl w:val="37284BA0"/>
    <w:lvl w:ilvl="0" w:tplc="FA9262D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48330249"/>
    <w:multiLevelType w:val="hybridMultilevel"/>
    <w:tmpl w:val="55144D0E"/>
    <w:lvl w:ilvl="0" w:tplc="E55C8308">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6">
    <w:nsid w:val="5C643408"/>
    <w:multiLevelType w:val="hybridMultilevel"/>
    <w:tmpl w:val="B75CBA74"/>
    <w:lvl w:ilvl="0" w:tplc="115A28D4">
      <w:start w:val="1"/>
      <w:numFmt w:val="decimal"/>
      <w:lvlText w:val="%1-"/>
      <w:lvlJc w:val="left"/>
      <w:pPr>
        <w:ind w:left="502" w:hanging="360"/>
      </w:pPr>
      <w:rPr>
        <w:rFonts w:hint="default"/>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7">
    <w:nsid w:val="7A8F02F8"/>
    <w:multiLevelType w:val="hybridMultilevel"/>
    <w:tmpl w:val="196CAF1E"/>
    <w:lvl w:ilvl="0" w:tplc="B35A0FFE">
      <w:start w:val="1"/>
      <w:numFmt w:val="decimal"/>
      <w:lvlText w:val="%1-"/>
      <w:lvlJc w:val="left"/>
      <w:pPr>
        <w:ind w:left="501" w:hanging="360"/>
      </w:pPr>
      <w:rPr>
        <w:rFonts w:hint="default"/>
        <w:lang w:bidi="ar-SA"/>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7D5C0A62"/>
    <w:multiLevelType w:val="hybridMultilevel"/>
    <w:tmpl w:val="D86E85EE"/>
    <w:lvl w:ilvl="0" w:tplc="F544C44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4"/>
  </w:num>
  <w:num w:numId="2">
    <w:abstractNumId w:val="2"/>
  </w:num>
  <w:num w:numId="3">
    <w:abstractNumId w:val="7"/>
  </w:num>
  <w:num w:numId="4">
    <w:abstractNumId w:val="1"/>
  </w:num>
  <w:num w:numId="5">
    <w:abstractNumId w:val="6"/>
  </w:num>
  <w:num w:numId="6">
    <w:abstractNumId w:val="8"/>
  </w:num>
  <w:num w:numId="7">
    <w:abstractNumId w:val="3"/>
  </w:num>
  <w:num w:numId="8">
    <w:abstractNumId w:val="0"/>
  </w:num>
  <w:num w:numId="9">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1F1AD4"/>
    <w:rsid w:val="001F1AD4"/>
    <w:rsid w:val="0021710D"/>
    <w:rsid w:val="00357681"/>
    <w:rsid w:val="003E6C0B"/>
    <w:rsid w:val="00435923"/>
    <w:rsid w:val="00457DE7"/>
    <w:rsid w:val="004927AA"/>
    <w:rsid w:val="00572E60"/>
    <w:rsid w:val="0058655A"/>
    <w:rsid w:val="0061795D"/>
    <w:rsid w:val="006758D9"/>
    <w:rsid w:val="00824A6F"/>
    <w:rsid w:val="00826A9C"/>
    <w:rsid w:val="0088274F"/>
    <w:rsid w:val="008B498F"/>
    <w:rsid w:val="008E0E0C"/>
    <w:rsid w:val="009E7C5D"/>
    <w:rsid w:val="009F0236"/>
    <w:rsid w:val="00A77F85"/>
    <w:rsid w:val="00B412E9"/>
    <w:rsid w:val="00B44E59"/>
    <w:rsid w:val="00BA7190"/>
    <w:rsid w:val="00BD3C12"/>
    <w:rsid w:val="00C76CEB"/>
    <w:rsid w:val="00CB432C"/>
    <w:rsid w:val="00DD1C7D"/>
    <w:rsid w:val="00E547E0"/>
    <w:rsid w:val="00EE78AC"/>
    <w:rsid w:val="00EF7B8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D1C7D"/>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1F1AD4"/>
    <w:pPr>
      <w:ind w:left="720"/>
      <w:contextualSpacing/>
    </w:pPr>
  </w:style>
  <w:style w:type="table" w:styleId="Grilledutableau">
    <w:name w:val="Table Grid"/>
    <w:basedOn w:val="TableauNormal"/>
    <w:uiPriority w:val="59"/>
    <w:rsid w:val="004927A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593319749">
      <w:bodyDiv w:val="1"/>
      <w:marLeft w:val="0"/>
      <w:marRight w:val="0"/>
      <w:marTop w:val="0"/>
      <w:marBottom w:val="0"/>
      <w:divBdr>
        <w:top w:val="none" w:sz="0" w:space="0" w:color="auto"/>
        <w:left w:val="none" w:sz="0" w:space="0" w:color="auto"/>
        <w:bottom w:val="none" w:sz="0" w:space="0" w:color="auto"/>
        <w:right w:val="none" w:sz="0" w:space="0" w:color="auto"/>
      </w:divBdr>
      <w:divsChild>
        <w:div w:id="83040460">
          <w:marLeft w:val="0"/>
          <w:marRight w:val="0"/>
          <w:marTop w:val="0"/>
          <w:marBottom w:val="0"/>
          <w:divBdr>
            <w:top w:val="none" w:sz="0" w:space="0" w:color="auto"/>
            <w:left w:val="none" w:sz="0" w:space="0" w:color="auto"/>
            <w:bottom w:val="none" w:sz="0" w:space="0" w:color="auto"/>
            <w:right w:val="none" w:sz="0" w:space="0" w:color="auto"/>
          </w:divBdr>
        </w:div>
        <w:div w:id="90853434">
          <w:marLeft w:val="0"/>
          <w:marRight w:val="0"/>
          <w:marTop w:val="0"/>
          <w:marBottom w:val="0"/>
          <w:divBdr>
            <w:top w:val="none" w:sz="0" w:space="0" w:color="auto"/>
            <w:left w:val="none" w:sz="0" w:space="0" w:color="auto"/>
            <w:bottom w:val="none" w:sz="0" w:space="0" w:color="auto"/>
            <w:right w:val="none" w:sz="0" w:space="0" w:color="auto"/>
          </w:divBdr>
        </w:div>
        <w:div w:id="221019632">
          <w:marLeft w:val="0"/>
          <w:marRight w:val="0"/>
          <w:marTop w:val="0"/>
          <w:marBottom w:val="0"/>
          <w:divBdr>
            <w:top w:val="none" w:sz="0" w:space="0" w:color="auto"/>
            <w:left w:val="none" w:sz="0" w:space="0" w:color="auto"/>
            <w:bottom w:val="none" w:sz="0" w:space="0" w:color="auto"/>
            <w:right w:val="none" w:sz="0" w:space="0" w:color="auto"/>
          </w:divBdr>
        </w:div>
        <w:div w:id="374505188">
          <w:marLeft w:val="0"/>
          <w:marRight w:val="0"/>
          <w:marTop w:val="0"/>
          <w:marBottom w:val="0"/>
          <w:divBdr>
            <w:top w:val="none" w:sz="0" w:space="0" w:color="auto"/>
            <w:left w:val="none" w:sz="0" w:space="0" w:color="auto"/>
            <w:bottom w:val="none" w:sz="0" w:space="0" w:color="auto"/>
            <w:right w:val="none" w:sz="0" w:space="0" w:color="auto"/>
          </w:divBdr>
        </w:div>
        <w:div w:id="720590319">
          <w:marLeft w:val="0"/>
          <w:marRight w:val="0"/>
          <w:marTop w:val="0"/>
          <w:marBottom w:val="0"/>
          <w:divBdr>
            <w:top w:val="none" w:sz="0" w:space="0" w:color="auto"/>
            <w:left w:val="none" w:sz="0" w:space="0" w:color="auto"/>
            <w:bottom w:val="none" w:sz="0" w:space="0" w:color="auto"/>
            <w:right w:val="none" w:sz="0" w:space="0" w:color="auto"/>
          </w:divBdr>
        </w:div>
        <w:div w:id="783571634">
          <w:marLeft w:val="0"/>
          <w:marRight w:val="0"/>
          <w:marTop w:val="0"/>
          <w:marBottom w:val="0"/>
          <w:divBdr>
            <w:top w:val="none" w:sz="0" w:space="0" w:color="auto"/>
            <w:left w:val="none" w:sz="0" w:space="0" w:color="auto"/>
            <w:bottom w:val="none" w:sz="0" w:space="0" w:color="auto"/>
            <w:right w:val="none" w:sz="0" w:space="0" w:color="auto"/>
          </w:divBdr>
        </w:div>
        <w:div w:id="883173841">
          <w:marLeft w:val="0"/>
          <w:marRight w:val="0"/>
          <w:marTop w:val="0"/>
          <w:marBottom w:val="0"/>
          <w:divBdr>
            <w:top w:val="none" w:sz="0" w:space="0" w:color="auto"/>
            <w:left w:val="none" w:sz="0" w:space="0" w:color="auto"/>
            <w:bottom w:val="none" w:sz="0" w:space="0" w:color="auto"/>
            <w:right w:val="none" w:sz="0" w:space="0" w:color="auto"/>
          </w:divBdr>
        </w:div>
        <w:div w:id="982857512">
          <w:marLeft w:val="0"/>
          <w:marRight w:val="0"/>
          <w:marTop w:val="0"/>
          <w:marBottom w:val="0"/>
          <w:divBdr>
            <w:top w:val="none" w:sz="0" w:space="0" w:color="auto"/>
            <w:left w:val="none" w:sz="0" w:space="0" w:color="auto"/>
            <w:bottom w:val="none" w:sz="0" w:space="0" w:color="auto"/>
            <w:right w:val="none" w:sz="0" w:space="0" w:color="auto"/>
          </w:divBdr>
        </w:div>
        <w:div w:id="1216045829">
          <w:marLeft w:val="0"/>
          <w:marRight w:val="0"/>
          <w:marTop w:val="0"/>
          <w:marBottom w:val="0"/>
          <w:divBdr>
            <w:top w:val="none" w:sz="0" w:space="0" w:color="auto"/>
            <w:left w:val="none" w:sz="0" w:space="0" w:color="auto"/>
            <w:bottom w:val="none" w:sz="0" w:space="0" w:color="auto"/>
            <w:right w:val="none" w:sz="0" w:space="0" w:color="auto"/>
          </w:divBdr>
        </w:div>
        <w:div w:id="1552420563">
          <w:marLeft w:val="0"/>
          <w:marRight w:val="0"/>
          <w:marTop w:val="0"/>
          <w:marBottom w:val="0"/>
          <w:divBdr>
            <w:top w:val="none" w:sz="0" w:space="0" w:color="auto"/>
            <w:left w:val="none" w:sz="0" w:space="0" w:color="auto"/>
            <w:bottom w:val="none" w:sz="0" w:space="0" w:color="auto"/>
            <w:right w:val="none" w:sz="0" w:space="0" w:color="auto"/>
          </w:divBdr>
        </w:div>
        <w:div w:id="1581065935">
          <w:marLeft w:val="0"/>
          <w:marRight w:val="0"/>
          <w:marTop w:val="0"/>
          <w:marBottom w:val="0"/>
          <w:divBdr>
            <w:top w:val="none" w:sz="0" w:space="0" w:color="auto"/>
            <w:left w:val="none" w:sz="0" w:space="0" w:color="auto"/>
            <w:bottom w:val="none" w:sz="0" w:space="0" w:color="auto"/>
            <w:right w:val="none" w:sz="0" w:space="0" w:color="auto"/>
          </w:divBdr>
        </w:div>
        <w:div w:id="1743988078">
          <w:marLeft w:val="0"/>
          <w:marRight w:val="0"/>
          <w:marTop w:val="0"/>
          <w:marBottom w:val="0"/>
          <w:divBdr>
            <w:top w:val="none" w:sz="0" w:space="0" w:color="auto"/>
            <w:left w:val="none" w:sz="0" w:space="0" w:color="auto"/>
            <w:bottom w:val="none" w:sz="0" w:space="0" w:color="auto"/>
            <w:right w:val="none" w:sz="0" w:space="0" w:color="auto"/>
          </w:divBdr>
        </w:div>
        <w:div w:id="1758942877">
          <w:marLeft w:val="0"/>
          <w:marRight w:val="0"/>
          <w:marTop w:val="0"/>
          <w:marBottom w:val="0"/>
          <w:divBdr>
            <w:top w:val="none" w:sz="0" w:space="0" w:color="auto"/>
            <w:left w:val="none" w:sz="0" w:space="0" w:color="auto"/>
            <w:bottom w:val="none" w:sz="0" w:space="0" w:color="auto"/>
            <w:right w:val="none" w:sz="0" w:space="0" w:color="auto"/>
          </w:divBdr>
        </w:div>
        <w:div w:id="1912499510">
          <w:marLeft w:val="0"/>
          <w:marRight w:val="0"/>
          <w:marTop w:val="0"/>
          <w:marBottom w:val="0"/>
          <w:divBdr>
            <w:top w:val="none" w:sz="0" w:space="0" w:color="auto"/>
            <w:left w:val="none" w:sz="0" w:space="0" w:color="auto"/>
            <w:bottom w:val="none" w:sz="0" w:space="0" w:color="auto"/>
            <w:right w:val="none" w:sz="0" w:space="0" w:color="auto"/>
          </w:divBdr>
        </w:div>
        <w:div w:id="2047364920">
          <w:marLeft w:val="0"/>
          <w:marRight w:val="0"/>
          <w:marTop w:val="0"/>
          <w:marBottom w:val="0"/>
          <w:divBdr>
            <w:top w:val="none" w:sz="0" w:space="0" w:color="auto"/>
            <w:left w:val="none" w:sz="0" w:space="0" w:color="auto"/>
            <w:bottom w:val="none" w:sz="0" w:space="0" w:color="auto"/>
            <w:right w:val="none" w:sz="0" w:space="0" w:color="auto"/>
          </w:divBdr>
        </w:div>
      </w:divsChild>
    </w:div>
    <w:div w:id="1438595027">
      <w:bodyDiv w:val="1"/>
      <w:marLeft w:val="0"/>
      <w:marRight w:val="0"/>
      <w:marTop w:val="0"/>
      <w:marBottom w:val="0"/>
      <w:divBdr>
        <w:top w:val="none" w:sz="0" w:space="0" w:color="auto"/>
        <w:left w:val="none" w:sz="0" w:space="0" w:color="auto"/>
        <w:bottom w:val="none" w:sz="0" w:space="0" w:color="auto"/>
        <w:right w:val="none" w:sz="0" w:space="0" w:color="auto"/>
      </w:divBdr>
      <w:divsChild>
        <w:div w:id="10879323">
          <w:marLeft w:val="0"/>
          <w:marRight w:val="0"/>
          <w:marTop w:val="0"/>
          <w:marBottom w:val="0"/>
          <w:divBdr>
            <w:top w:val="none" w:sz="0" w:space="0" w:color="auto"/>
            <w:left w:val="none" w:sz="0" w:space="0" w:color="auto"/>
            <w:bottom w:val="none" w:sz="0" w:space="0" w:color="auto"/>
            <w:right w:val="none" w:sz="0" w:space="0" w:color="auto"/>
          </w:divBdr>
        </w:div>
        <w:div w:id="29307973">
          <w:marLeft w:val="0"/>
          <w:marRight w:val="0"/>
          <w:marTop w:val="0"/>
          <w:marBottom w:val="0"/>
          <w:divBdr>
            <w:top w:val="none" w:sz="0" w:space="0" w:color="auto"/>
            <w:left w:val="none" w:sz="0" w:space="0" w:color="auto"/>
            <w:bottom w:val="none" w:sz="0" w:space="0" w:color="auto"/>
            <w:right w:val="none" w:sz="0" w:space="0" w:color="auto"/>
          </w:divBdr>
        </w:div>
        <w:div w:id="74714647">
          <w:marLeft w:val="0"/>
          <w:marRight w:val="0"/>
          <w:marTop w:val="0"/>
          <w:marBottom w:val="0"/>
          <w:divBdr>
            <w:top w:val="none" w:sz="0" w:space="0" w:color="auto"/>
            <w:left w:val="none" w:sz="0" w:space="0" w:color="auto"/>
            <w:bottom w:val="none" w:sz="0" w:space="0" w:color="auto"/>
            <w:right w:val="none" w:sz="0" w:space="0" w:color="auto"/>
          </w:divBdr>
        </w:div>
        <w:div w:id="149709703">
          <w:marLeft w:val="0"/>
          <w:marRight w:val="0"/>
          <w:marTop w:val="0"/>
          <w:marBottom w:val="0"/>
          <w:divBdr>
            <w:top w:val="none" w:sz="0" w:space="0" w:color="auto"/>
            <w:left w:val="none" w:sz="0" w:space="0" w:color="auto"/>
            <w:bottom w:val="none" w:sz="0" w:space="0" w:color="auto"/>
            <w:right w:val="none" w:sz="0" w:space="0" w:color="auto"/>
          </w:divBdr>
        </w:div>
        <w:div w:id="197815247">
          <w:marLeft w:val="0"/>
          <w:marRight w:val="0"/>
          <w:marTop w:val="0"/>
          <w:marBottom w:val="0"/>
          <w:divBdr>
            <w:top w:val="none" w:sz="0" w:space="0" w:color="auto"/>
            <w:left w:val="none" w:sz="0" w:space="0" w:color="auto"/>
            <w:bottom w:val="none" w:sz="0" w:space="0" w:color="auto"/>
            <w:right w:val="none" w:sz="0" w:space="0" w:color="auto"/>
          </w:divBdr>
        </w:div>
        <w:div w:id="216937480">
          <w:marLeft w:val="0"/>
          <w:marRight w:val="0"/>
          <w:marTop w:val="0"/>
          <w:marBottom w:val="0"/>
          <w:divBdr>
            <w:top w:val="none" w:sz="0" w:space="0" w:color="auto"/>
            <w:left w:val="none" w:sz="0" w:space="0" w:color="auto"/>
            <w:bottom w:val="none" w:sz="0" w:space="0" w:color="auto"/>
            <w:right w:val="none" w:sz="0" w:space="0" w:color="auto"/>
          </w:divBdr>
        </w:div>
        <w:div w:id="272591161">
          <w:marLeft w:val="0"/>
          <w:marRight w:val="0"/>
          <w:marTop w:val="0"/>
          <w:marBottom w:val="0"/>
          <w:divBdr>
            <w:top w:val="none" w:sz="0" w:space="0" w:color="auto"/>
            <w:left w:val="none" w:sz="0" w:space="0" w:color="auto"/>
            <w:bottom w:val="none" w:sz="0" w:space="0" w:color="auto"/>
            <w:right w:val="none" w:sz="0" w:space="0" w:color="auto"/>
          </w:divBdr>
        </w:div>
        <w:div w:id="339236558">
          <w:marLeft w:val="0"/>
          <w:marRight w:val="0"/>
          <w:marTop w:val="0"/>
          <w:marBottom w:val="0"/>
          <w:divBdr>
            <w:top w:val="none" w:sz="0" w:space="0" w:color="auto"/>
            <w:left w:val="none" w:sz="0" w:space="0" w:color="auto"/>
            <w:bottom w:val="none" w:sz="0" w:space="0" w:color="auto"/>
            <w:right w:val="none" w:sz="0" w:space="0" w:color="auto"/>
          </w:divBdr>
        </w:div>
        <w:div w:id="365061977">
          <w:marLeft w:val="0"/>
          <w:marRight w:val="0"/>
          <w:marTop w:val="0"/>
          <w:marBottom w:val="0"/>
          <w:divBdr>
            <w:top w:val="none" w:sz="0" w:space="0" w:color="auto"/>
            <w:left w:val="none" w:sz="0" w:space="0" w:color="auto"/>
            <w:bottom w:val="none" w:sz="0" w:space="0" w:color="auto"/>
            <w:right w:val="none" w:sz="0" w:space="0" w:color="auto"/>
          </w:divBdr>
        </w:div>
        <w:div w:id="378474043">
          <w:marLeft w:val="0"/>
          <w:marRight w:val="0"/>
          <w:marTop w:val="0"/>
          <w:marBottom w:val="0"/>
          <w:divBdr>
            <w:top w:val="none" w:sz="0" w:space="0" w:color="auto"/>
            <w:left w:val="none" w:sz="0" w:space="0" w:color="auto"/>
            <w:bottom w:val="none" w:sz="0" w:space="0" w:color="auto"/>
            <w:right w:val="none" w:sz="0" w:space="0" w:color="auto"/>
          </w:divBdr>
        </w:div>
        <w:div w:id="596408595">
          <w:marLeft w:val="0"/>
          <w:marRight w:val="0"/>
          <w:marTop w:val="0"/>
          <w:marBottom w:val="0"/>
          <w:divBdr>
            <w:top w:val="none" w:sz="0" w:space="0" w:color="auto"/>
            <w:left w:val="none" w:sz="0" w:space="0" w:color="auto"/>
            <w:bottom w:val="none" w:sz="0" w:space="0" w:color="auto"/>
            <w:right w:val="none" w:sz="0" w:space="0" w:color="auto"/>
          </w:divBdr>
        </w:div>
        <w:div w:id="597523482">
          <w:marLeft w:val="0"/>
          <w:marRight w:val="0"/>
          <w:marTop w:val="0"/>
          <w:marBottom w:val="0"/>
          <w:divBdr>
            <w:top w:val="none" w:sz="0" w:space="0" w:color="auto"/>
            <w:left w:val="none" w:sz="0" w:space="0" w:color="auto"/>
            <w:bottom w:val="none" w:sz="0" w:space="0" w:color="auto"/>
            <w:right w:val="none" w:sz="0" w:space="0" w:color="auto"/>
          </w:divBdr>
        </w:div>
        <w:div w:id="602111764">
          <w:marLeft w:val="0"/>
          <w:marRight w:val="0"/>
          <w:marTop w:val="0"/>
          <w:marBottom w:val="0"/>
          <w:divBdr>
            <w:top w:val="none" w:sz="0" w:space="0" w:color="auto"/>
            <w:left w:val="none" w:sz="0" w:space="0" w:color="auto"/>
            <w:bottom w:val="none" w:sz="0" w:space="0" w:color="auto"/>
            <w:right w:val="none" w:sz="0" w:space="0" w:color="auto"/>
          </w:divBdr>
        </w:div>
        <w:div w:id="608662491">
          <w:marLeft w:val="0"/>
          <w:marRight w:val="0"/>
          <w:marTop w:val="0"/>
          <w:marBottom w:val="0"/>
          <w:divBdr>
            <w:top w:val="none" w:sz="0" w:space="0" w:color="auto"/>
            <w:left w:val="none" w:sz="0" w:space="0" w:color="auto"/>
            <w:bottom w:val="none" w:sz="0" w:space="0" w:color="auto"/>
            <w:right w:val="none" w:sz="0" w:space="0" w:color="auto"/>
          </w:divBdr>
        </w:div>
        <w:div w:id="654335858">
          <w:marLeft w:val="0"/>
          <w:marRight w:val="0"/>
          <w:marTop w:val="0"/>
          <w:marBottom w:val="0"/>
          <w:divBdr>
            <w:top w:val="none" w:sz="0" w:space="0" w:color="auto"/>
            <w:left w:val="none" w:sz="0" w:space="0" w:color="auto"/>
            <w:bottom w:val="none" w:sz="0" w:space="0" w:color="auto"/>
            <w:right w:val="none" w:sz="0" w:space="0" w:color="auto"/>
          </w:divBdr>
        </w:div>
        <w:div w:id="771974603">
          <w:marLeft w:val="0"/>
          <w:marRight w:val="0"/>
          <w:marTop w:val="0"/>
          <w:marBottom w:val="0"/>
          <w:divBdr>
            <w:top w:val="none" w:sz="0" w:space="0" w:color="auto"/>
            <w:left w:val="none" w:sz="0" w:space="0" w:color="auto"/>
            <w:bottom w:val="none" w:sz="0" w:space="0" w:color="auto"/>
            <w:right w:val="none" w:sz="0" w:space="0" w:color="auto"/>
          </w:divBdr>
        </w:div>
        <w:div w:id="811094988">
          <w:marLeft w:val="0"/>
          <w:marRight w:val="0"/>
          <w:marTop w:val="0"/>
          <w:marBottom w:val="0"/>
          <w:divBdr>
            <w:top w:val="none" w:sz="0" w:space="0" w:color="auto"/>
            <w:left w:val="none" w:sz="0" w:space="0" w:color="auto"/>
            <w:bottom w:val="none" w:sz="0" w:space="0" w:color="auto"/>
            <w:right w:val="none" w:sz="0" w:space="0" w:color="auto"/>
          </w:divBdr>
        </w:div>
        <w:div w:id="871266428">
          <w:marLeft w:val="0"/>
          <w:marRight w:val="0"/>
          <w:marTop w:val="0"/>
          <w:marBottom w:val="0"/>
          <w:divBdr>
            <w:top w:val="none" w:sz="0" w:space="0" w:color="auto"/>
            <w:left w:val="none" w:sz="0" w:space="0" w:color="auto"/>
            <w:bottom w:val="none" w:sz="0" w:space="0" w:color="auto"/>
            <w:right w:val="none" w:sz="0" w:space="0" w:color="auto"/>
          </w:divBdr>
        </w:div>
        <w:div w:id="1116678947">
          <w:marLeft w:val="0"/>
          <w:marRight w:val="0"/>
          <w:marTop w:val="0"/>
          <w:marBottom w:val="0"/>
          <w:divBdr>
            <w:top w:val="none" w:sz="0" w:space="0" w:color="auto"/>
            <w:left w:val="none" w:sz="0" w:space="0" w:color="auto"/>
            <w:bottom w:val="none" w:sz="0" w:space="0" w:color="auto"/>
            <w:right w:val="none" w:sz="0" w:space="0" w:color="auto"/>
          </w:divBdr>
        </w:div>
        <w:div w:id="1131166000">
          <w:marLeft w:val="0"/>
          <w:marRight w:val="0"/>
          <w:marTop w:val="0"/>
          <w:marBottom w:val="0"/>
          <w:divBdr>
            <w:top w:val="none" w:sz="0" w:space="0" w:color="auto"/>
            <w:left w:val="none" w:sz="0" w:space="0" w:color="auto"/>
            <w:bottom w:val="none" w:sz="0" w:space="0" w:color="auto"/>
            <w:right w:val="none" w:sz="0" w:space="0" w:color="auto"/>
          </w:divBdr>
        </w:div>
        <w:div w:id="1230192214">
          <w:marLeft w:val="0"/>
          <w:marRight w:val="0"/>
          <w:marTop w:val="0"/>
          <w:marBottom w:val="0"/>
          <w:divBdr>
            <w:top w:val="none" w:sz="0" w:space="0" w:color="auto"/>
            <w:left w:val="none" w:sz="0" w:space="0" w:color="auto"/>
            <w:bottom w:val="none" w:sz="0" w:space="0" w:color="auto"/>
            <w:right w:val="none" w:sz="0" w:space="0" w:color="auto"/>
          </w:divBdr>
        </w:div>
        <w:div w:id="1284264908">
          <w:marLeft w:val="0"/>
          <w:marRight w:val="0"/>
          <w:marTop w:val="0"/>
          <w:marBottom w:val="0"/>
          <w:divBdr>
            <w:top w:val="none" w:sz="0" w:space="0" w:color="auto"/>
            <w:left w:val="none" w:sz="0" w:space="0" w:color="auto"/>
            <w:bottom w:val="none" w:sz="0" w:space="0" w:color="auto"/>
            <w:right w:val="none" w:sz="0" w:space="0" w:color="auto"/>
          </w:divBdr>
        </w:div>
        <w:div w:id="1286547419">
          <w:marLeft w:val="0"/>
          <w:marRight w:val="0"/>
          <w:marTop w:val="0"/>
          <w:marBottom w:val="0"/>
          <w:divBdr>
            <w:top w:val="none" w:sz="0" w:space="0" w:color="auto"/>
            <w:left w:val="none" w:sz="0" w:space="0" w:color="auto"/>
            <w:bottom w:val="none" w:sz="0" w:space="0" w:color="auto"/>
            <w:right w:val="none" w:sz="0" w:space="0" w:color="auto"/>
          </w:divBdr>
        </w:div>
        <w:div w:id="1334914164">
          <w:marLeft w:val="0"/>
          <w:marRight w:val="0"/>
          <w:marTop w:val="0"/>
          <w:marBottom w:val="0"/>
          <w:divBdr>
            <w:top w:val="none" w:sz="0" w:space="0" w:color="auto"/>
            <w:left w:val="none" w:sz="0" w:space="0" w:color="auto"/>
            <w:bottom w:val="none" w:sz="0" w:space="0" w:color="auto"/>
            <w:right w:val="none" w:sz="0" w:space="0" w:color="auto"/>
          </w:divBdr>
        </w:div>
        <w:div w:id="1367373092">
          <w:marLeft w:val="0"/>
          <w:marRight w:val="0"/>
          <w:marTop w:val="0"/>
          <w:marBottom w:val="0"/>
          <w:divBdr>
            <w:top w:val="none" w:sz="0" w:space="0" w:color="auto"/>
            <w:left w:val="none" w:sz="0" w:space="0" w:color="auto"/>
            <w:bottom w:val="none" w:sz="0" w:space="0" w:color="auto"/>
            <w:right w:val="none" w:sz="0" w:space="0" w:color="auto"/>
          </w:divBdr>
        </w:div>
        <w:div w:id="1431193508">
          <w:marLeft w:val="0"/>
          <w:marRight w:val="0"/>
          <w:marTop w:val="0"/>
          <w:marBottom w:val="0"/>
          <w:divBdr>
            <w:top w:val="none" w:sz="0" w:space="0" w:color="auto"/>
            <w:left w:val="none" w:sz="0" w:space="0" w:color="auto"/>
            <w:bottom w:val="none" w:sz="0" w:space="0" w:color="auto"/>
            <w:right w:val="none" w:sz="0" w:space="0" w:color="auto"/>
          </w:divBdr>
        </w:div>
        <w:div w:id="1440761575">
          <w:marLeft w:val="0"/>
          <w:marRight w:val="0"/>
          <w:marTop w:val="0"/>
          <w:marBottom w:val="0"/>
          <w:divBdr>
            <w:top w:val="none" w:sz="0" w:space="0" w:color="auto"/>
            <w:left w:val="none" w:sz="0" w:space="0" w:color="auto"/>
            <w:bottom w:val="none" w:sz="0" w:space="0" w:color="auto"/>
            <w:right w:val="none" w:sz="0" w:space="0" w:color="auto"/>
          </w:divBdr>
        </w:div>
        <w:div w:id="1492018411">
          <w:marLeft w:val="0"/>
          <w:marRight w:val="0"/>
          <w:marTop w:val="0"/>
          <w:marBottom w:val="0"/>
          <w:divBdr>
            <w:top w:val="none" w:sz="0" w:space="0" w:color="auto"/>
            <w:left w:val="none" w:sz="0" w:space="0" w:color="auto"/>
            <w:bottom w:val="none" w:sz="0" w:space="0" w:color="auto"/>
            <w:right w:val="none" w:sz="0" w:space="0" w:color="auto"/>
          </w:divBdr>
        </w:div>
        <w:div w:id="1499880224">
          <w:marLeft w:val="0"/>
          <w:marRight w:val="0"/>
          <w:marTop w:val="0"/>
          <w:marBottom w:val="0"/>
          <w:divBdr>
            <w:top w:val="none" w:sz="0" w:space="0" w:color="auto"/>
            <w:left w:val="none" w:sz="0" w:space="0" w:color="auto"/>
            <w:bottom w:val="none" w:sz="0" w:space="0" w:color="auto"/>
            <w:right w:val="none" w:sz="0" w:space="0" w:color="auto"/>
          </w:divBdr>
        </w:div>
        <w:div w:id="1506045695">
          <w:marLeft w:val="0"/>
          <w:marRight w:val="0"/>
          <w:marTop w:val="0"/>
          <w:marBottom w:val="0"/>
          <w:divBdr>
            <w:top w:val="none" w:sz="0" w:space="0" w:color="auto"/>
            <w:left w:val="none" w:sz="0" w:space="0" w:color="auto"/>
            <w:bottom w:val="none" w:sz="0" w:space="0" w:color="auto"/>
            <w:right w:val="none" w:sz="0" w:space="0" w:color="auto"/>
          </w:divBdr>
        </w:div>
        <w:div w:id="1509175439">
          <w:marLeft w:val="0"/>
          <w:marRight w:val="0"/>
          <w:marTop w:val="0"/>
          <w:marBottom w:val="0"/>
          <w:divBdr>
            <w:top w:val="none" w:sz="0" w:space="0" w:color="auto"/>
            <w:left w:val="none" w:sz="0" w:space="0" w:color="auto"/>
            <w:bottom w:val="none" w:sz="0" w:space="0" w:color="auto"/>
            <w:right w:val="none" w:sz="0" w:space="0" w:color="auto"/>
          </w:divBdr>
        </w:div>
        <w:div w:id="1547447098">
          <w:marLeft w:val="0"/>
          <w:marRight w:val="0"/>
          <w:marTop w:val="0"/>
          <w:marBottom w:val="0"/>
          <w:divBdr>
            <w:top w:val="none" w:sz="0" w:space="0" w:color="auto"/>
            <w:left w:val="none" w:sz="0" w:space="0" w:color="auto"/>
            <w:bottom w:val="none" w:sz="0" w:space="0" w:color="auto"/>
            <w:right w:val="none" w:sz="0" w:space="0" w:color="auto"/>
          </w:divBdr>
        </w:div>
        <w:div w:id="1659770969">
          <w:marLeft w:val="0"/>
          <w:marRight w:val="0"/>
          <w:marTop w:val="0"/>
          <w:marBottom w:val="0"/>
          <w:divBdr>
            <w:top w:val="none" w:sz="0" w:space="0" w:color="auto"/>
            <w:left w:val="none" w:sz="0" w:space="0" w:color="auto"/>
            <w:bottom w:val="none" w:sz="0" w:space="0" w:color="auto"/>
            <w:right w:val="none" w:sz="0" w:space="0" w:color="auto"/>
          </w:divBdr>
        </w:div>
        <w:div w:id="1723598538">
          <w:marLeft w:val="0"/>
          <w:marRight w:val="0"/>
          <w:marTop w:val="0"/>
          <w:marBottom w:val="0"/>
          <w:divBdr>
            <w:top w:val="none" w:sz="0" w:space="0" w:color="auto"/>
            <w:left w:val="none" w:sz="0" w:space="0" w:color="auto"/>
            <w:bottom w:val="none" w:sz="0" w:space="0" w:color="auto"/>
            <w:right w:val="none" w:sz="0" w:space="0" w:color="auto"/>
          </w:divBdr>
        </w:div>
        <w:div w:id="1758210252">
          <w:marLeft w:val="0"/>
          <w:marRight w:val="0"/>
          <w:marTop w:val="0"/>
          <w:marBottom w:val="0"/>
          <w:divBdr>
            <w:top w:val="none" w:sz="0" w:space="0" w:color="auto"/>
            <w:left w:val="none" w:sz="0" w:space="0" w:color="auto"/>
            <w:bottom w:val="none" w:sz="0" w:space="0" w:color="auto"/>
            <w:right w:val="none" w:sz="0" w:space="0" w:color="auto"/>
          </w:divBdr>
        </w:div>
        <w:div w:id="1768116839">
          <w:marLeft w:val="0"/>
          <w:marRight w:val="0"/>
          <w:marTop w:val="0"/>
          <w:marBottom w:val="0"/>
          <w:divBdr>
            <w:top w:val="none" w:sz="0" w:space="0" w:color="auto"/>
            <w:left w:val="none" w:sz="0" w:space="0" w:color="auto"/>
            <w:bottom w:val="none" w:sz="0" w:space="0" w:color="auto"/>
            <w:right w:val="none" w:sz="0" w:space="0" w:color="auto"/>
          </w:divBdr>
        </w:div>
        <w:div w:id="2007197775">
          <w:marLeft w:val="0"/>
          <w:marRight w:val="0"/>
          <w:marTop w:val="0"/>
          <w:marBottom w:val="0"/>
          <w:divBdr>
            <w:top w:val="none" w:sz="0" w:space="0" w:color="auto"/>
            <w:left w:val="none" w:sz="0" w:space="0" w:color="auto"/>
            <w:bottom w:val="none" w:sz="0" w:space="0" w:color="auto"/>
            <w:right w:val="none" w:sz="0" w:space="0" w:color="auto"/>
          </w:divBdr>
        </w:div>
        <w:div w:id="2011593298">
          <w:marLeft w:val="0"/>
          <w:marRight w:val="0"/>
          <w:marTop w:val="0"/>
          <w:marBottom w:val="0"/>
          <w:divBdr>
            <w:top w:val="none" w:sz="0" w:space="0" w:color="auto"/>
            <w:left w:val="none" w:sz="0" w:space="0" w:color="auto"/>
            <w:bottom w:val="none" w:sz="0" w:space="0" w:color="auto"/>
            <w:right w:val="none" w:sz="0" w:space="0" w:color="auto"/>
          </w:divBdr>
        </w:div>
        <w:div w:id="2128693454">
          <w:marLeft w:val="0"/>
          <w:marRight w:val="0"/>
          <w:marTop w:val="0"/>
          <w:marBottom w:val="0"/>
          <w:divBdr>
            <w:top w:val="none" w:sz="0" w:space="0" w:color="auto"/>
            <w:left w:val="none" w:sz="0" w:space="0" w:color="auto"/>
            <w:bottom w:val="none" w:sz="0" w:space="0" w:color="auto"/>
            <w:right w:val="none" w:sz="0" w:space="0" w:color="auto"/>
          </w:divBdr>
        </w:div>
        <w:div w:id="213332918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55</TotalTime>
  <Pages>2</Pages>
  <Words>489</Words>
  <Characters>2692</Characters>
  <Application>Microsoft Office Word</Application>
  <DocSecurity>0</DocSecurity>
  <Lines>22</Lines>
  <Paragraphs>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3175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Trust info</dc:creator>
  <cp:lastModifiedBy>Trust info</cp:lastModifiedBy>
  <cp:revision>2</cp:revision>
  <cp:lastPrinted>2025-05-30T16:31:00Z</cp:lastPrinted>
  <dcterms:created xsi:type="dcterms:W3CDTF">2025-05-30T15:47:00Z</dcterms:created>
  <dcterms:modified xsi:type="dcterms:W3CDTF">2025-06-03T19:32:00Z</dcterms:modified>
</cp:coreProperties>
</file>